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ind w:left="0"/>
        <w:spacing w:after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0"/>
        <w:ind w:left="0"/>
        <w:jc w:val="center"/>
        <w:spacing w:after="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</w:rPr>
        <w:t xml:space="preserve"> КУПЛИ-ПРОДАЖИ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ЗАКЛАДНЫХ </w:t>
      </w: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ДКПЗ-</w:t>
      </w:r>
      <w:r>
        <w:rPr>
          <w:rFonts w:ascii="Times New Roman" w:hAnsi="Times New Roman" w:cs="Times New Roman"/>
          <w:color w:val="ff0000"/>
        </w:rPr>
        <w:t xml:space="preserve">___</w:t>
      </w:r>
      <w:r>
        <w:rPr>
          <w:rFonts w:ascii="Times New Roman" w:hAnsi="Times New Roman" w:cs="Times New Roman"/>
          <w:color w:val="ff0000"/>
        </w:rPr>
      </w:r>
    </w:p>
    <w:p>
      <w:pPr>
        <w:pStyle w:val="766"/>
        <w:spacing w:before="120"/>
        <w:tabs>
          <w:tab w:val="right" w:pos="9923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Москва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ff0000"/>
        </w:rPr>
        <w:t xml:space="preserve">«</w:t>
      </w:r>
      <w:r>
        <w:rPr>
          <w:rFonts w:ascii="Times New Roman" w:hAnsi="Times New Roman" w:cs="Times New Roman"/>
          <w:b/>
          <w:color w:val="ff0000"/>
        </w:rPr>
        <w:t xml:space="preserve">01</w:t>
      </w:r>
      <w:r>
        <w:rPr>
          <w:rFonts w:ascii="Times New Roman" w:hAnsi="Times New Roman" w:cs="Times New Roman"/>
          <w:b/>
          <w:color w:val="ff0000"/>
        </w:rPr>
        <w:t xml:space="preserve">» </w:t>
      </w:r>
      <w:r>
        <w:rPr>
          <w:rFonts w:ascii="Times New Roman" w:hAnsi="Times New Roman" w:cs="Times New Roman"/>
          <w:b/>
          <w:color w:val="ff0000"/>
        </w:rPr>
        <w:t xml:space="preserve">декабр</w:t>
      </w:r>
      <w:r>
        <w:rPr>
          <w:rFonts w:ascii="Times New Roman" w:hAnsi="Times New Roman" w:cs="Times New Roman"/>
          <w:b/>
          <w:color w:val="ff0000"/>
        </w:rPr>
        <w:t xml:space="preserve">я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20</w:t>
      </w:r>
      <w:r>
        <w:rPr>
          <w:rFonts w:ascii="Times New Roman" w:hAnsi="Times New Roman" w:cs="Times New Roman"/>
          <w:b/>
          <w:color w:val="ff0000"/>
        </w:rPr>
        <w:t xml:space="preserve">2</w:t>
      </w:r>
      <w:r>
        <w:rPr>
          <w:rFonts w:ascii="Times New Roman" w:hAnsi="Times New Roman" w:cs="Times New Roman"/>
          <w:b/>
          <w:color w:val="ff0000"/>
        </w:rPr>
        <w:t xml:space="preserve">5</w:t>
      </w:r>
      <w:r>
        <w:rPr>
          <w:rFonts w:ascii="Times New Roman" w:hAnsi="Times New Roman" w:cs="Times New Roman"/>
          <w:b/>
          <w:color w:val="ff0000"/>
        </w:rPr>
        <w:t xml:space="preserve"> года</w:t>
      </w:r>
      <w:r>
        <w:rPr>
          <w:rFonts w:ascii="Times New Roman" w:hAnsi="Times New Roman" w:cs="Times New Roman"/>
          <w:b/>
        </w:rPr>
      </w:r>
    </w:p>
    <w:p>
      <w:pPr>
        <w:pStyle w:val="766"/>
        <w:jc w:val="both"/>
        <w:tabs>
          <w:tab w:val="left" w:pos="1712" w:leader="none"/>
          <w:tab w:val="left" w:pos="2829" w:leader="none"/>
          <w:tab w:val="left" w:pos="4111" w:leader="none"/>
          <w:tab w:val="left" w:pos="5352" w:leader="none"/>
          <w:tab w:val="left" w:pos="6922" w:leader="none"/>
          <w:tab w:val="left" w:pos="8832" w:leader="none"/>
          <w:tab w:val="left" w:pos="9163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68"/>
        <w:ind w:left="142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«Профессиональная </w:t>
      </w:r>
      <w:r>
        <w:rPr>
          <w:rFonts w:ascii="Times New Roman" w:hAnsi="Times New Roman" w:cs="Times New Roman"/>
          <w:b/>
          <w:sz w:val="20"/>
          <w:szCs w:val="20"/>
        </w:rPr>
        <w:t xml:space="preserve">коллекторская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организация «Кредитор»</w:t>
      </w:r>
      <w:r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0"/>
          <w:szCs w:val="20"/>
        </w:rPr>
        <w:t xml:space="preserve">«Продавец</w:t>
      </w:r>
      <w:r>
        <w:rPr>
          <w:rFonts w:ascii="Times New Roman" w:hAnsi="Times New Roman" w:cs="Times New Roman"/>
          <w:b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в лице Генерального директора Глуховой Эльвиры </w:t>
      </w:r>
      <w:r>
        <w:rPr>
          <w:rFonts w:ascii="Times New Roman" w:hAnsi="Times New Roman" w:cs="Times New Roman"/>
          <w:sz w:val="20"/>
          <w:szCs w:val="20"/>
        </w:rPr>
        <w:t xml:space="preserve">Салаватовны</w:t>
      </w:r>
      <w:r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с одной стороны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142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 xml:space="preserve">«Покупатель»</w:t>
      </w:r>
      <w:r>
        <w:rPr>
          <w:rFonts w:ascii="Times New Roman" w:hAnsi="Times New Roman" w:cs="Times New Roman"/>
          <w:sz w:val="20"/>
          <w:szCs w:val="20"/>
        </w:rPr>
        <w:t xml:space="preserve"> с другой стороны, далее совместно именуемые </w:t>
      </w:r>
      <w:r>
        <w:rPr>
          <w:rFonts w:ascii="Times New Roman" w:hAnsi="Times New Roman" w:cs="Times New Roman"/>
          <w:b/>
          <w:sz w:val="20"/>
          <w:szCs w:val="20"/>
        </w:rPr>
        <w:t xml:space="preserve">«Стороны»</w:t>
      </w:r>
      <w:r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(далее – Договор), о нижеследующем: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142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numPr>
          <w:ilvl w:val="1"/>
          <w:numId w:val="3"/>
        </w:numPr>
        <w:ind w:left="567" w:hanging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Договоре следующие термины имеют значения, установленные ниже.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Акт приема-передачи закладных</w:t>
      </w:r>
      <w:r>
        <w:rPr>
          <w:rFonts w:ascii="Times New Roman" w:hAnsi="Times New Roman" w:cs="Times New Roman"/>
          <w:sz w:val="20"/>
          <w:szCs w:val="20"/>
        </w:rPr>
        <w:t xml:space="preserve"> - А</w:t>
      </w:r>
      <w:r>
        <w:rPr>
          <w:rFonts w:ascii="Times New Roman" w:hAnsi="Times New Roman" w:cs="Times New Roman"/>
          <w:sz w:val="20"/>
          <w:szCs w:val="20"/>
        </w:rPr>
        <w:t xml:space="preserve">кт приема-передачи Закладных, составленный в соответствии с пунктом </w:t>
      </w:r>
      <w:r>
        <w:rPr>
          <w:rFonts w:ascii="Times New Roman" w:hAnsi="Times New Roman" w:cs="Times New Roman"/>
          <w:sz w:val="20"/>
          <w:szCs w:val="20"/>
        </w:rPr>
        <w:t xml:space="preserve">3.2.</w:t>
      </w:r>
      <w:r>
        <w:rPr>
          <w:rFonts w:ascii="Times New Roman" w:hAnsi="Times New Roman" w:cs="Times New Roman"/>
          <w:sz w:val="20"/>
          <w:szCs w:val="20"/>
        </w:rPr>
        <w:t xml:space="preserve"> и пунктом 3.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.3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</w:t>
      </w:r>
      <w:r>
        <w:rPr>
          <w:rFonts w:ascii="Times New Roman" w:hAnsi="Times New Roman" w:cs="Times New Roman"/>
          <w:sz w:val="20"/>
          <w:szCs w:val="20"/>
        </w:rPr>
        <w:t xml:space="preserve">говора по форме, приведенной в П</w:t>
      </w:r>
      <w:r>
        <w:rPr>
          <w:rFonts w:ascii="Times New Roman" w:hAnsi="Times New Roman" w:cs="Times New Roman"/>
          <w:sz w:val="20"/>
          <w:szCs w:val="20"/>
        </w:rPr>
        <w:t xml:space="preserve">риложении № 2 к </w:t>
      </w:r>
      <w:r>
        <w:rPr>
          <w:rFonts w:ascii="Times New Roman" w:hAnsi="Times New Roman" w:cs="Times New Roman"/>
          <w:sz w:val="20"/>
          <w:szCs w:val="20"/>
        </w:rPr>
        <w:t xml:space="preserve">настоящему </w:t>
      </w:r>
      <w:r>
        <w:rPr>
          <w:rFonts w:ascii="Times New Roman" w:hAnsi="Times New Roman" w:cs="Times New Roman"/>
          <w:sz w:val="20"/>
          <w:szCs w:val="20"/>
        </w:rPr>
        <w:t xml:space="preserve">Договору.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передачи</w:t>
      </w:r>
      <w:r>
        <w:rPr>
          <w:rFonts w:ascii="Times New Roman" w:hAnsi="Times New Roman" w:cs="Times New Roman"/>
          <w:sz w:val="20"/>
          <w:szCs w:val="20"/>
        </w:rPr>
        <w:t xml:space="preserve"> - дата, </w:t>
      </w:r>
      <w:r>
        <w:rPr>
          <w:rFonts w:ascii="Times New Roman" w:hAnsi="Times New Roman" w:cs="Times New Roman"/>
          <w:sz w:val="20"/>
          <w:szCs w:val="20"/>
        </w:rPr>
        <w:t xml:space="preserve">указанная в Уведомлении о выкупе, </w:t>
      </w:r>
      <w:r>
        <w:rPr>
          <w:rFonts w:ascii="Times New Roman" w:hAnsi="Times New Roman" w:cs="Times New Roman"/>
          <w:sz w:val="20"/>
          <w:szCs w:val="20"/>
        </w:rPr>
        <w:t xml:space="preserve">в которую право собственности на Закладные переходит от Продавца Покупателю 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 xml:space="preserve">Договором, наступающую в дату проставления на Закладной отметки о Покупателе как о новом владельце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Договоры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- договоры (полисы) страхования Предмета ипотеки, заключенные Заемщиками/Залогодателями в соот</w:t>
      </w:r>
      <w:r>
        <w:rPr>
          <w:rFonts w:ascii="Times New Roman" w:hAnsi="Times New Roman" w:cs="Times New Roman"/>
          <w:sz w:val="20"/>
          <w:szCs w:val="20"/>
        </w:rPr>
        <w:t xml:space="preserve">ветствии с требованиями соответствующих Закладных, а также любые договоры (полисы) страхования, заменяющие или дополняющие такие договоры (полисы), которые относятся к Предмету ипотеки и/или исполнению Заемщиками их обязательств, удостоверенных Закладными.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Досье - </w:t>
      </w:r>
      <w:r>
        <w:rPr>
          <w:rFonts w:ascii="Times New Roman" w:hAnsi="Times New Roman" w:cs="Times New Roman"/>
          <w:sz w:val="20"/>
          <w:szCs w:val="20"/>
        </w:rPr>
        <w:t xml:space="preserve">комплект документов из кредитного дос</w:t>
      </w:r>
      <w:r>
        <w:rPr>
          <w:rFonts w:ascii="Times New Roman" w:hAnsi="Times New Roman" w:cs="Times New Roman"/>
          <w:sz w:val="20"/>
          <w:szCs w:val="20"/>
        </w:rPr>
        <w:t xml:space="preserve">ье Заемщика по каждой Закладной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Жилое помещение</w:t>
      </w:r>
      <w:r>
        <w:rPr>
          <w:rFonts w:ascii="Times New Roman" w:hAnsi="Times New Roman" w:cs="Times New Roman"/>
          <w:sz w:val="20"/>
          <w:szCs w:val="20"/>
        </w:rPr>
        <w:t xml:space="preserve"> - жилой дом (индивидуально-определенное оконченное строительством здание, состоящее из комнат и помещений вспомогательного использования, предназначенных для удовлетворения гражданами бытовых и иных нужд,</w:t>
      </w:r>
      <w:r>
        <w:rPr>
          <w:rFonts w:ascii="Times New Roman" w:hAnsi="Times New Roman" w:cs="Times New Roman"/>
          <w:sz w:val="20"/>
          <w:szCs w:val="20"/>
        </w:rPr>
        <w:t xml:space="preserve"> связанных с постоянным проживанием в этом здании, в совокупности с земельным участком, на котором расположено это здание) или квартира (структурно-обособленное помещение в многоквартирном доме, обеспечивающее возможность прямого доступа к помещениям общег</w:t>
      </w:r>
      <w:r>
        <w:rPr>
          <w:rFonts w:ascii="Times New Roman" w:hAnsi="Times New Roman" w:cs="Times New Roman"/>
          <w:sz w:val="20"/>
          <w:szCs w:val="20"/>
        </w:rPr>
        <w:t xml:space="preserve">о пользования в таком доме и состоящее из одной или нескольких комнат, а также помещений вспомогательного пользования, предназначенных для удовлетворения гражданами бытовых и иных нужд, связанных с их постоянным проживанием в таком обособленном помещении).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Заё</w:t>
      </w:r>
      <w:r>
        <w:rPr>
          <w:rFonts w:ascii="Times New Roman" w:hAnsi="Times New Roman" w:cs="Times New Roman"/>
          <w:b/>
          <w:sz w:val="20"/>
          <w:szCs w:val="20"/>
        </w:rPr>
        <w:t xml:space="preserve">мщик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 физическое лицо, являющеес</w:t>
      </w:r>
      <w:r>
        <w:rPr>
          <w:rFonts w:ascii="Times New Roman" w:hAnsi="Times New Roman" w:cs="Times New Roman"/>
          <w:sz w:val="20"/>
          <w:szCs w:val="20"/>
        </w:rPr>
        <w:t xml:space="preserve">я должником, заемщиком или </w:t>
      </w:r>
      <w:r>
        <w:rPr>
          <w:rFonts w:ascii="Times New Roman" w:hAnsi="Times New Roman" w:cs="Times New Roman"/>
          <w:sz w:val="20"/>
          <w:szCs w:val="20"/>
        </w:rPr>
        <w:t xml:space="preserve">созаё</w:t>
      </w:r>
      <w:r>
        <w:rPr>
          <w:rFonts w:ascii="Times New Roman" w:hAnsi="Times New Roman" w:cs="Times New Roman"/>
          <w:sz w:val="20"/>
          <w:szCs w:val="20"/>
        </w:rPr>
        <w:t xml:space="preserve">мщиком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Закладная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именн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 ценн</w:t>
      </w:r>
      <w:r>
        <w:rPr>
          <w:rFonts w:ascii="Times New Roman" w:hAnsi="Times New Roman" w:cs="Times New Roman"/>
          <w:sz w:val="20"/>
          <w:szCs w:val="20"/>
        </w:rPr>
        <w:t xml:space="preserve">ая бумага</w:t>
      </w:r>
      <w:r>
        <w:rPr>
          <w:rFonts w:ascii="Times New Roman" w:hAnsi="Times New Roman" w:cs="Times New Roman"/>
          <w:sz w:val="20"/>
          <w:szCs w:val="20"/>
        </w:rPr>
        <w:t xml:space="preserve"> (вместе с добавочными листами и приложениями к ней), удостоверяющ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 право ее законного владельца на получение исполнения по Кредитному договору, обязательства по которому обеспечены ипотекой, и </w:t>
      </w:r>
      <w:r>
        <w:rPr>
          <w:rFonts w:ascii="Times New Roman" w:hAnsi="Times New Roman" w:cs="Times New Roman"/>
          <w:sz w:val="20"/>
          <w:szCs w:val="20"/>
        </w:rPr>
        <w:t xml:space="preserve">право залога на Предмет ипотеки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Законодательство РФ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федеральные законы, подзаконные нормативные правовые акты государственных органов Российской Федерации (субъектов Российской Федерации) и нормативные акты Банка России.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Залогодатель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лицо, передавшее в ипотеку принадлежащее ему на праве собственности Жилое помещение в качестве обеспечения исполнения обязательств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Кредитному договору, права (требования) по которому удостоверены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Кредитный договор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кредитный договор, </w:t>
      </w:r>
      <w:r>
        <w:rPr>
          <w:rFonts w:ascii="Times New Roman" w:hAnsi="Times New Roman" w:cs="Times New Roman"/>
          <w:sz w:val="20"/>
          <w:szCs w:val="20"/>
        </w:rPr>
        <w:t xml:space="preserve">заключенный между К</w:t>
      </w:r>
      <w:r>
        <w:rPr>
          <w:rFonts w:ascii="Times New Roman" w:hAnsi="Times New Roman" w:cs="Times New Roman"/>
          <w:sz w:val="20"/>
          <w:szCs w:val="20"/>
        </w:rPr>
        <w:t xml:space="preserve">редитор</w:t>
      </w:r>
      <w:r>
        <w:rPr>
          <w:rFonts w:ascii="Times New Roman" w:hAnsi="Times New Roman" w:cs="Times New Roman"/>
          <w:sz w:val="20"/>
          <w:szCs w:val="20"/>
        </w:rPr>
        <w:t xml:space="preserve">ом по Кредитному договору и Заё</w:t>
      </w:r>
      <w:r>
        <w:rPr>
          <w:rFonts w:ascii="Times New Roman" w:hAnsi="Times New Roman" w:cs="Times New Roman"/>
          <w:sz w:val="20"/>
          <w:szCs w:val="20"/>
        </w:rPr>
        <w:t xml:space="preserve">мщиком, </w:t>
      </w:r>
      <w:r>
        <w:rPr>
          <w:rFonts w:ascii="Times New Roman" w:hAnsi="Times New Roman" w:cs="Times New Roman"/>
          <w:sz w:val="20"/>
          <w:szCs w:val="20"/>
        </w:rPr>
        <w:t xml:space="preserve">на основании которого возникло обеспеченное ипотекой обязательство, права по которому удостоверены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Остаток основного долга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сумм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 остатка основного долга (ссудной задолженности) по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Покупная цена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значение, указанное в пункте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_Ref498078889 \w \h 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 xml:space="preserve">4.1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Предмет ипотеки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ж</w:t>
      </w:r>
      <w:r>
        <w:rPr>
          <w:rFonts w:ascii="Times New Roman" w:hAnsi="Times New Roman" w:cs="Times New Roman"/>
          <w:sz w:val="20"/>
          <w:szCs w:val="20"/>
        </w:rPr>
        <w:t xml:space="preserve">илое помещение, переданное в залог (ипотеку) в обеспеч</w:t>
      </w:r>
      <w:r>
        <w:rPr>
          <w:rFonts w:ascii="Times New Roman" w:hAnsi="Times New Roman" w:cs="Times New Roman"/>
          <w:sz w:val="20"/>
          <w:szCs w:val="20"/>
        </w:rPr>
        <w:t xml:space="preserve">ение исполнения обязательств Заё</w:t>
      </w:r>
      <w:r>
        <w:rPr>
          <w:rFonts w:ascii="Times New Roman" w:hAnsi="Times New Roman" w:cs="Times New Roman"/>
          <w:sz w:val="20"/>
          <w:szCs w:val="20"/>
        </w:rPr>
        <w:t xml:space="preserve">мщика по соответствующему Кредитному договору, права (требования) по которому удостоверены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Процентная ставка </w:t>
      </w:r>
      <w:r>
        <w:rPr>
          <w:rFonts w:ascii="Times New Roman" w:hAnsi="Times New Roman" w:cs="Times New Roman"/>
          <w:sz w:val="20"/>
          <w:szCs w:val="20"/>
        </w:rPr>
        <w:t xml:space="preserve">– размер платы за пользование кредитом, указанный в Кредитном договоре и в Закладной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Рабочий день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любой день, за исключением выходных и нерабочих праздничных дней, являющихся таковыми в соответствии с Законодательством РФ. Рабочий день продолжается с 09:00 до 18:00 по московскому времени.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Уведомление о выкупе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уведомление о выкупе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акладных, составляемое по форме приложения № 1 к Договору и направляемое Продав</w:t>
      </w:r>
      <w:r>
        <w:rPr>
          <w:rFonts w:ascii="Times New Roman" w:hAnsi="Times New Roman" w:cs="Times New Roman"/>
          <w:sz w:val="20"/>
          <w:szCs w:val="20"/>
        </w:rPr>
        <w:t xml:space="preserve">цом Покупателю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пунктом 3.1. </w:t>
      </w:r>
      <w:r>
        <w:rPr>
          <w:rFonts w:ascii="Times New Roman" w:hAnsi="Times New Roman" w:cs="Times New Roman"/>
          <w:sz w:val="20"/>
          <w:szCs w:val="20"/>
        </w:rPr>
        <w:t xml:space="preserve">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Уведомления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значение, указанное в пункте </w:t>
      </w:r>
      <w:r>
        <w:rPr>
          <w:rFonts w:ascii="Times New Roman" w:hAnsi="Times New Roman" w:cs="Times New Roman"/>
          <w:sz w:val="20"/>
          <w:szCs w:val="20"/>
        </w:rPr>
        <w:t xml:space="preserve">11</w:t>
      </w:r>
      <w:r>
        <w:rPr>
          <w:rFonts w:ascii="Times New Roman" w:hAnsi="Times New Roman" w:cs="Times New Roman"/>
          <w:sz w:val="20"/>
          <w:szCs w:val="20"/>
        </w:rPr>
        <w:t xml:space="preserve">.2</w:t>
      </w:r>
      <w:r>
        <w:rPr>
          <w:rFonts w:ascii="Times New Roman" w:hAnsi="Times New Roman" w:cs="Times New Roman"/>
          <w:sz w:val="20"/>
          <w:szCs w:val="20"/>
        </w:rPr>
        <w:t xml:space="preserve">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Преимущественное право продавца</w:t>
      </w:r>
      <w:r>
        <w:rPr>
          <w:rFonts w:ascii="Times New Roman" w:hAnsi="Times New Roman" w:cs="Times New Roman"/>
          <w:b/>
          <w:sz w:val="20"/>
          <w:szCs w:val="20"/>
        </w:rPr>
        <w:t xml:space="preserve"> на обратный выкуп Закладной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п</w:t>
      </w:r>
      <w:r>
        <w:rPr>
          <w:rFonts w:ascii="Times New Roman" w:hAnsi="Times New Roman" w:cs="Times New Roman"/>
          <w:sz w:val="20"/>
          <w:szCs w:val="20"/>
        </w:rPr>
        <w:t xml:space="preserve">р</w:t>
      </w:r>
      <w:r>
        <w:rPr>
          <w:rFonts w:ascii="Times New Roman" w:hAnsi="Times New Roman" w:cs="Times New Roman"/>
          <w:sz w:val="20"/>
          <w:szCs w:val="20"/>
        </w:rPr>
        <w:t xml:space="preserve">аво продавца на обратный выкуп З</w:t>
      </w:r>
      <w:r>
        <w:rPr>
          <w:rFonts w:ascii="Times New Roman" w:hAnsi="Times New Roman" w:cs="Times New Roman"/>
          <w:sz w:val="20"/>
          <w:szCs w:val="20"/>
        </w:rPr>
        <w:t xml:space="preserve">акладной, в случа</w:t>
      </w:r>
      <w:r>
        <w:rPr>
          <w:rFonts w:ascii="Times New Roman" w:hAnsi="Times New Roman" w:cs="Times New Roman"/>
          <w:sz w:val="20"/>
          <w:szCs w:val="20"/>
        </w:rPr>
        <w:t xml:space="preserve">е намерения покупателя продать З</w:t>
      </w:r>
      <w:r>
        <w:rPr>
          <w:rFonts w:ascii="Times New Roman" w:hAnsi="Times New Roman" w:cs="Times New Roman"/>
          <w:sz w:val="20"/>
          <w:szCs w:val="20"/>
        </w:rPr>
        <w:t xml:space="preserve">акладную третьему лицу.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ind w:left="567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Опционная премия продавца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денежная премия Продавца за продажу Закладной Покупателю </w:t>
      </w:r>
      <w:r>
        <w:rPr>
          <w:rFonts w:ascii="Times New Roman" w:hAnsi="Times New Roman" w:cs="Times New Roman"/>
          <w:sz w:val="20"/>
          <w:szCs w:val="20"/>
        </w:rPr>
        <w:t xml:space="preserve">в виде права Продавца </w:t>
      </w:r>
      <w:r>
        <w:rPr>
          <w:rFonts w:ascii="Times New Roman" w:hAnsi="Times New Roman" w:cs="Times New Roman"/>
          <w:sz w:val="20"/>
          <w:szCs w:val="20"/>
        </w:rPr>
        <w:t xml:space="preserve">на получение первого </w:t>
      </w:r>
      <w:r>
        <w:rPr>
          <w:rFonts w:ascii="Times New Roman" w:hAnsi="Times New Roman" w:cs="Times New Roman"/>
          <w:sz w:val="20"/>
          <w:szCs w:val="20"/>
        </w:rPr>
        <w:t xml:space="preserve">платеж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Заёмщика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 xml:space="preserve">К</w:t>
      </w:r>
      <w:r>
        <w:rPr>
          <w:rFonts w:ascii="Times New Roman" w:hAnsi="Times New Roman" w:cs="Times New Roman"/>
          <w:sz w:val="20"/>
          <w:szCs w:val="20"/>
        </w:rPr>
        <w:t xml:space="preserve">редитному договору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Графиком платежей.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3"/>
        </w:numPr>
        <w:jc w:val="center"/>
        <w:pageBreakBefore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Договором Продавец обязуется передать Закладн</w:t>
      </w:r>
      <w:r>
        <w:rPr>
          <w:rFonts w:ascii="Times New Roman" w:hAnsi="Times New Roman" w:cs="Times New Roman"/>
          <w:sz w:val="20"/>
          <w:szCs w:val="20"/>
        </w:rPr>
        <w:t xml:space="preserve">ую(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(передать права</w:t>
      </w:r>
      <w:r>
        <w:rPr>
          <w:rFonts w:ascii="Times New Roman" w:hAnsi="Times New Roman" w:cs="Times New Roman"/>
          <w:sz w:val="20"/>
          <w:szCs w:val="20"/>
        </w:rPr>
        <w:t xml:space="preserve"> на Закладн</w:t>
      </w:r>
      <w:r>
        <w:rPr>
          <w:rFonts w:ascii="Times New Roman" w:hAnsi="Times New Roman" w:cs="Times New Roman"/>
          <w:sz w:val="20"/>
          <w:szCs w:val="20"/>
        </w:rPr>
        <w:t xml:space="preserve">ую</w:t>
      </w:r>
      <w:r>
        <w:rPr>
          <w:rFonts w:ascii="Times New Roman" w:hAnsi="Times New Roman" w:cs="Times New Roman"/>
          <w:sz w:val="20"/>
          <w:szCs w:val="20"/>
        </w:rPr>
        <w:t xml:space="preserve">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, соответствующие </w:t>
      </w:r>
      <w:r>
        <w:rPr>
          <w:rFonts w:ascii="Times New Roman" w:hAnsi="Times New Roman" w:cs="Times New Roman"/>
          <w:sz w:val="20"/>
          <w:szCs w:val="20"/>
        </w:rPr>
        <w:t xml:space="preserve">параметрам, указанным в</w:t>
      </w:r>
      <w:r>
        <w:rPr>
          <w:rFonts w:ascii="Times New Roman" w:hAnsi="Times New Roman" w:cs="Times New Roman"/>
          <w:sz w:val="20"/>
          <w:szCs w:val="20"/>
        </w:rPr>
        <w:t xml:space="preserve"> п. 2.2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Договора,</w:t>
      </w:r>
      <w:r>
        <w:rPr>
          <w:rFonts w:ascii="Times New Roman" w:hAnsi="Times New Roman" w:cs="Times New Roman"/>
          <w:sz w:val="20"/>
          <w:szCs w:val="20"/>
        </w:rPr>
        <w:t xml:space="preserve"> в собственность Покупателю, а Покупатель обязуется принимать</w:t>
      </w:r>
      <w:r>
        <w:rPr>
          <w:rFonts w:ascii="Times New Roman" w:hAnsi="Times New Roman" w:cs="Times New Roman"/>
          <w:sz w:val="20"/>
          <w:szCs w:val="20"/>
        </w:rPr>
        <w:t xml:space="preserve"> указанные</w:t>
      </w:r>
      <w:r>
        <w:rPr>
          <w:rFonts w:ascii="Times New Roman" w:hAnsi="Times New Roman" w:cs="Times New Roman"/>
          <w:sz w:val="20"/>
          <w:szCs w:val="20"/>
        </w:rPr>
        <w:t xml:space="preserve"> Закладные и уплачивать за них Покупную цену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>
        <w:rPr>
          <w:rFonts w:ascii="Times New Roman" w:hAnsi="Times New Roman" w:cs="Times New Roman"/>
          <w:sz w:val="20"/>
          <w:szCs w:val="20"/>
        </w:rPr>
        <w:t xml:space="preserve">а условиях, определенных Договором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Передаче подлежат Закладн</w:t>
      </w:r>
      <w:r>
        <w:rPr>
          <w:rFonts w:ascii="Times New Roman" w:hAnsi="Times New Roman" w:cs="Times New Roman"/>
          <w:sz w:val="20"/>
          <w:szCs w:val="20"/>
        </w:rPr>
        <w:t xml:space="preserve">ая(-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), собственником </w:t>
      </w:r>
      <w:r>
        <w:rPr>
          <w:rFonts w:ascii="Times New Roman" w:hAnsi="Times New Roman" w:cs="Times New Roman"/>
          <w:sz w:val="20"/>
          <w:szCs w:val="20"/>
        </w:rPr>
        <w:t xml:space="preserve">котор</w:t>
      </w:r>
      <w:r>
        <w:rPr>
          <w:rFonts w:ascii="Times New Roman" w:hAnsi="Times New Roman" w:cs="Times New Roman"/>
          <w:sz w:val="20"/>
          <w:szCs w:val="20"/>
        </w:rPr>
        <w:t xml:space="preserve">ой(-ых)</w:t>
      </w:r>
      <w:r>
        <w:rPr>
          <w:rFonts w:ascii="Times New Roman" w:hAnsi="Times New Roman" w:cs="Times New Roman"/>
          <w:sz w:val="20"/>
          <w:szCs w:val="20"/>
        </w:rPr>
        <w:t xml:space="preserve"> является Продавец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определяет общие </w:t>
      </w:r>
      <w:r>
        <w:rPr>
          <w:rFonts w:ascii="Times New Roman" w:hAnsi="Times New Roman" w:cs="Times New Roman"/>
          <w:sz w:val="20"/>
          <w:szCs w:val="20"/>
        </w:rPr>
        <w:t xml:space="preserve">положения и </w:t>
      </w:r>
      <w:r>
        <w:rPr>
          <w:rFonts w:ascii="Times New Roman" w:hAnsi="Times New Roman" w:cs="Times New Roman"/>
          <w:sz w:val="20"/>
          <w:szCs w:val="20"/>
        </w:rPr>
        <w:t xml:space="preserve">условия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обязательственных взаимоотношений Продавца и Покупателя. Конкретные условия и параметры</w:t>
      </w:r>
      <w:r>
        <w:rPr>
          <w:rFonts w:ascii="Times New Roman" w:hAnsi="Times New Roman" w:cs="Times New Roman"/>
          <w:sz w:val="20"/>
          <w:szCs w:val="20"/>
        </w:rPr>
        <w:t xml:space="preserve"> сделк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передаче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прав на </w:t>
      </w:r>
      <w:r>
        <w:rPr>
          <w:rFonts w:ascii="Times New Roman" w:hAnsi="Times New Roman" w:cs="Times New Roman"/>
          <w:sz w:val="20"/>
          <w:szCs w:val="20"/>
        </w:rPr>
        <w:t xml:space="preserve">Закладны</w:t>
      </w:r>
      <w:r>
        <w:rPr>
          <w:rFonts w:ascii="Times New Roman" w:hAnsi="Times New Roman" w:cs="Times New Roman"/>
          <w:sz w:val="20"/>
          <w:szCs w:val="20"/>
        </w:rPr>
        <w:t xml:space="preserve">е</w:t>
      </w:r>
      <w:r>
        <w:rPr>
          <w:rFonts w:ascii="Times New Roman" w:hAnsi="Times New Roman" w:cs="Times New Roman"/>
          <w:sz w:val="20"/>
          <w:szCs w:val="20"/>
        </w:rPr>
        <w:t xml:space="preserve">, заключаемых во исполнение настоящего Договора, </w:t>
      </w:r>
      <w:r>
        <w:rPr>
          <w:rFonts w:ascii="Times New Roman" w:hAnsi="Times New Roman" w:cs="Times New Roman"/>
          <w:sz w:val="20"/>
          <w:szCs w:val="20"/>
        </w:rPr>
        <w:t xml:space="preserve">а также стоимостные и иные параметры, позволяющие идентифицировать </w:t>
      </w:r>
      <w:r>
        <w:rPr>
          <w:rFonts w:ascii="Times New Roman" w:hAnsi="Times New Roman" w:cs="Times New Roman"/>
          <w:sz w:val="20"/>
          <w:szCs w:val="20"/>
        </w:rPr>
        <w:t xml:space="preserve">передаваемую</w:t>
      </w:r>
      <w:r>
        <w:rPr>
          <w:rFonts w:ascii="Times New Roman" w:hAnsi="Times New Roman" w:cs="Times New Roman"/>
          <w:sz w:val="20"/>
          <w:szCs w:val="20"/>
        </w:rPr>
        <w:t xml:space="preserve"> Закладную, </w:t>
      </w:r>
      <w:r>
        <w:rPr>
          <w:rFonts w:ascii="Times New Roman" w:hAnsi="Times New Roman" w:cs="Times New Roman"/>
          <w:sz w:val="20"/>
          <w:szCs w:val="20"/>
        </w:rPr>
        <w:t xml:space="preserve">определяются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z w:val="20"/>
          <w:szCs w:val="20"/>
        </w:rPr>
        <w:t xml:space="preserve"> Уведомлени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 о выкупе, направляемом Продавцом Покупателю </w:t>
      </w:r>
      <w:r>
        <w:rPr>
          <w:rFonts w:ascii="Times New Roman" w:hAnsi="Times New Roman" w:cs="Times New Roman"/>
          <w:sz w:val="20"/>
          <w:szCs w:val="20"/>
        </w:rPr>
        <w:t xml:space="preserve">в порядке, предусмотренном настоящим Договором.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szCs w:val="20"/>
        </w:rPr>
      </w:pPr>
      <w:r/>
      <w:bookmarkStart w:id="0" w:name="_Ref498095924"/>
      <w:r>
        <w:rPr>
          <w:rFonts w:ascii="Times New Roman" w:hAnsi="Times New Roman" w:cs="Times New Roman"/>
          <w:sz w:val="20"/>
          <w:szCs w:val="20"/>
        </w:rPr>
        <w:t xml:space="preserve">Уведомление о выкупе может включать как одну Закладную, так и более.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3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/>
      <w:bookmarkStart w:id="1" w:name="_Toc151370899"/>
      <w:r/>
      <w:bookmarkStart w:id="2" w:name="_Toc151370947"/>
      <w:r/>
      <w:bookmarkStart w:id="3" w:name="_Toc151370995"/>
      <w:r/>
      <w:bookmarkStart w:id="4" w:name="_Toc151453297"/>
      <w:r/>
      <w:bookmarkStart w:id="5" w:name="_Toc151454883"/>
      <w:r/>
      <w:bookmarkStart w:id="6" w:name="_Toc151455120"/>
      <w:r/>
      <w:bookmarkStart w:id="7" w:name="_Ref152222794"/>
      <w:r/>
      <w:bookmarkStart w:id="8" w:name="_Toc152424584"/>
      <w:r/>
      <w:bookmarkStart w:id="9" w:name="_Toc152498994"/>
      <w:r/>
      <w:bookmarkStart w:id="10" w:name="_Toc174364281"/>
      <w:r/>
      <w:bookmarkStart w:id="11" w:name="_Toc174429986"/>
      <w:r/>
      <w:bookmarkStart w:id="12" w:name="_Ref175065214"/>
      <w:r/>
      <w:bookmarkStart w:id="13" w:name="_Toc461622057"/>
      <w:r/>
      <w:bookmarkStart w:id="14" w:name="_Toc450150613"/>
      <w:r/>
      <w:bookmarkStart w:id="15" w:name="_Toc520978287"/>
      <w:r/>
      <w:bookmarkEnd w:id="0"/>
      <w:r>
        <w:rPr>
          <w:rFonts w:ascii="Times New Roman" w:hAnsi="Times New Roman" w:cs="Times New Roman"/>
        </w:rPr>
        <w:t xml:space="preserve">ПЕРЕДАЧА ЗАКЛАДНЫХ И ПЕРЕХОД ПРАВА СОБСТВЕННОСТИ НА ЗАКЛАДНЫЕ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Продавец до Даты передачи направляет Покупателю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Уведомление о выкупе, которое должно содержать информацию, позволяющую идентифицировать Закладную(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Покупную цену, определенную на Дату передачи.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/>
      <w:bookmarkStart w:id="16" w:name="_Ref498083425"/>
      <w:r>
        <w:rPr>
          <w:rFonts w:ascii="Times New Roman" w:hAnsi="Times New Roman" w:cs="Times New Roman"/>
          <w:sz w:val="20"/>
          <w:szCs w:val="20"/>
        </w:rPr>
        <w:t xml:space="preserve">Покупатель обязан </w:t>
      </w:r>
      <w:r>
        <w:rPr>
          <w:rFonts w:ascii="Times New Roman" w:hAnsi="Times New Roman" w:cs="Times New Roman"/>
          <w:sz w:val="20"/>
          <w:szCs w:val="20"/>
        </w:rPr>
        <w:t xml:space="preserve">предварительно полностью </w:t>
      </w:r>
      <w:r>
        <w:rPr>
          <w:rFonts w:ascii="Times New Roman" w:hAnsi="Times New Roman" w:cs="Times New Roman"/>
          <w:sz w:val="20"/>
          <w:szCs w:val="20"/>
        </w:rPr>
        <w:t xml:space="preserve">оплатить Покупную цену в порядке, предусмотренном настоящим Договором, принять Закладную(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и подписать Акт приема-передачи закладных.</w:t>
      </w:r>
      <w:bookmarkEnd w:id="16"/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Продавец обязан передать Закладную(-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в течение </w:t>
      </w:r>
      <w:r>
        <w:rPr>
          <w:rFonts w:ascii="Times New Roman" w:hAnsi="Times New Roman" w:cs="Times New Roman"/>
          <w:sz w:val="20"/>
          <w:szCs w:val="20"/>
        </w:rPr>
        <w:t xml:space="preserve">10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десяти</w:t>
      </w:r>
      <w:r>
        <w:rPr>
          <w:rFonts w:ascii="Times New Roman" w:hAnsi="Times New Roman" w:cs="Times New Roman"/>
          <w:sz w:val="20"/>
          <w:szCs w:val="20"/>
        </w:rPr>
        <w:t xml:space="preserve">) рабочих дней после полной оплаты Покупателем Покупной цены.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Переход права собственности на Закладн</w:t>
      </w:r>
      <w:r>
        <w:rPr>
          <w:rFonts w:ascii="Times New Roman" w:hAnsi="Times New Roman" w:cs="Times New Roman"/>
          <w:sz w:val="20"/>
          <w:szCs w:val="20"/>
        </w:rPr>
        <w:t xml:space="preserve">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настоящего </w:t>
      </w:r>
      <w:r>
        <w:rPr>
          <w:rFonts w:ascii="Times New Roman" w:hAnsi="Times New Roman" w:cs="Times New Roman"/>
          <w:sz w:val="20"/>
          <w:szCs w:val="20"/>
        </w:rPr>
        <w:t xml:space="preserve">Договора путем совершения на каждой Закладной отметки о Покупателе как о новом владельце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/>
      <w:bookmarkStart w:id="17" w:name="_Ref498085139"/>
      <w:r/>
      <w:bookmarkStart w:id="18" w:name="_Ref175064937"/>
      <w:r/>
      <w:bookmarkStart w:id="19" w:name="_Ref152222861"/>
      <w:r/>
      <w:bookmarkStart w:id="20" w:name="_Ref152055518"/>
      <w:r>
        <w:rPr>
          <w:rFonts w:ascii="Times New Roman" w:hAnsi="Times New Roman" w:cs="Times New Roman"/>
          <w:sz w:val="20"/>
          <w:szCs w:val="20"/>
        </w:rPr>
        <w:t xml:space="preserve">Передача Закладн</w:t>
      </w:r>
      <w:r>
        <w:rPr>
          <w:rFonts w:ascii="Times New Roman" w:hAnsi="Times New Roman" w:cs="Times New Roman"/>
          <w:sz w:val="20"/>
          <w:szCs w:val="20"/>
        </w:rPr>
        <w:t xml:space="preserve">ой(-ых)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в следующем порядке</w:t>
      </w:r>
      <w:bookmarkEnd w:id="17"/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Продавец в Дату передачи производит на Закладной, право собственности на которую передается в эту Дату передачи, отметку о Покупателе как о новом владельце Закладной. Отметка о Покупателе как о новом владельце Закладной должна содержать</w:t>
      </w:r>
      <w:bookmarkStart w:id="21" w:name="_Ref64953004"/>
      <w:r>
        <w:rPr>
          <w:rFonts w:ascii="Times New Roman" w:hAnsi="Times New Roman" w:cs="Times New Roman"/>
          <w:sz w:val="20"/>
          <w:szCs w:val="20"/>
        </w:rPr>
        <w:t xml:space="preserve"> полное наименование Покупателя,</w:t>
      </w:r>
      <w:r>
        <w:rPr>
          <w:rFonts w:ascii="Times New Roman" w:hAnsi="Times New Roman" w:cs="Times New Roman"/>
          <w:sz w:val="20"/>
          <w:szCs w:val="20"/>
        </w:rPr>
        <w:t xml:space="preserve"> как </w:t>
      </w:r>
      <w:r>
        <w:rPr>
          <w:rFonts w:ascii="Times New Roman" w:hAnsi="Times New Roman" w:cs="Times New Roman"/>
          <w:sz w:val="20"/>
          <w:szCs w:val="20"/>
        </w:rPr>
        <w:t xml:space="preserve">нового законного владельца Закладной, Дату передачи такой Закладной, а также иные сведения, предусмотренные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bookmarkEnd w:id="21"/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если в Закладной на Дату передачи не проставлена или неправильно проставлена отметка о Покупателе как о е</w:t>
      </w:r>
      <w:r>
        <w:rPr>
          <w:rFonts w:ascii="Times New Roman" w:hAnsi="Times New Roman" w:cs="Times New Roman"/>
          <w:sz w:val="20"/>
          <w:szCs w:val="20"/>
        </w:rPr>
        <w:t xml:space="preserve">ё</w:t>
      </w:r>
      <w:r>
        <w:rPr>
          <w:rFonts w:ascii="Times New Roman" w:hAnsi="Times New Roman" w:cs="Times New Roman"/>
          <w:sz w:val="20"/>
          <w:szCs w:val="20"/>
        </w:rPr>
        <w:t xml:space="preserve"> новом владельце (в том числе если наименование законного владельца, указанного в передаваем</w:t>
      </w:r>
      <w:r>
        <w:rPr>
          <w:rFonts w:ascii="Times New Roman" w:hAnsi="Times New Roman" w:cs="Times New Roman"/>
          <w:sz w:val="20"/>
          <w:szCs w:val="20"/>
        </w:rPr>
        <w:t xml:space="preserve">ой Закладной, не соответствует наименованию Покупателя), Продавец обязуется незамедлительно в Дату передачи Закладной устранить выявленные несоответствия и проставить отметку о Покупателе как о новом владельце Закладной в соответствии с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3"/>
        </w:numPr>
        <w:rPr>
          <w:rFonts w:ascii="Times New Roman" w:hAnsi="Times New Roman" w:cs="Times New Roman"/>
          <w:sz w:val="20"/>
          <w:szCs w:val="20"/>
        </w:rPr>
      </w:pPr>
      <w:r/>
      <w:bookmarkStart w:id="22" w:name="_Ref484593675"/>
      <w:r>
        <w:rPr>
          <w:rFonts w:ascii="Times New Roman" w:hAnsi="Times New Roman" w:cs="Times New Roman"/>
          <w:sz w:val="20"/>
          <w:szCs w:val="20"/>
        </w:rPr>
        <w:t xml:space="preserve">Передача Продавцом Покупателю Закладн</w:t>
      </w:r>
      <w:r>
        <w:rPr>
          <w:rFonts w:ascii="Times New Roman" w:hAnsi="Times New Roman" w:cs="Times New Roman"/>
          <w:sz w:val="20"/>
          <w:szCs w:val="20"/>
        </w:rPr>
        <w:t xml:space="preserve">ой(-ых)</w:t>
      </w:r>
      <w:r>
        <w:rPr>
          <w:rFonts w:ascii="Times New Roman" w:hAnsi="Times New Roman" w:cs="Times New Roman"/>
          <w:sz w:val="20"/>
          <w:szCs w:val="20"/>
        </w:rPr>
        <w:t xml:space="preserve"> в каждом случае должна подтверждаться подписанием Сторонами Акта приема-передачи закладных, в котором указаны </w:t>
      </w:r>
      <w:r>
        <w:rPr>
          <w:rFonts w:ascii="Times New Roman" w:hAnsi="Times New Roman" w:cs="Times New Roman"/>
          <w:sz w:val="20"/>
          <w:szCs w:val="20"/>
        </w:rPr>
        <w:t xml:space="preserve">такие Закладные. Акт приема-передачи закладных подписывается в Дату передачи и проставления отметок о Покупателе как о новом владельце Закладной. Процедура передачи Закладных Покупателю считается завершенной после подписания Сторонами Акта приема-передачи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акладных, в котором перечислены такие Закладные.</w:t>
      </w:r>
      <w:bookmarkEnd w:id="22"/>
      <w:r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Передача Закладн</w:t>
      </w:r>
      <w:r>
        <w:rPr>
          <w:rFonts w:ascii="Times New Roman" w:hAnsi="Times New Roman" w:cs="Times New Roman"/>
          <w:sz w:val="20"/>
          <w:szCs w:val="20"/>
        </w:rPr>
        <w:t xml:space="preserve">ой(-ых) </w:t>
      </w:r>
      <w:r>
        <w:rPr>
          <w:rFonts w:ascii="Times New Roman" w:hAnsi="Times New Roman" w:cs="Times New Roman"/>
          <w:sz w:val="20"/>
          <w:szCs w:val="20"/>
        </w:rPr>
        <w:t xml:space="preserve">Покупателю осуществляется по месту нахождения Продавца. Продавец передает Покупателю оригинал Закладной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 произведенной на ней отметкой о Покупателе как о новом владельце Закладной.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Денежные средства, поступающие до Даты передачи (исключая эту дату) в счет исполнения обязательств по</w:t>
      </w:r>
      <w:r>
        <w:rPr>
          <w:rFonts w:ascii="Times New Roman" w:hAnsi="Times New Roman" w:cs="Times New Roman"/>
          <w:sz w:val="20"/>
          <w:szCs w:val="20"/>
        </w:rPr>
        <w:t xml:space="preserve"> Кредитным договорам, обеспеченным продаваемыми по настоящему Договору </w:t>
      </w:r>
      <w:r>
        <w:rPr>
          <w:rFonts w:ascii="Times New Roman" w:hAnsi="Times New Roman" w:cs="Times New Roman"/>
          <w:sz w:val="20"/>
          <w:szCs w:val="20"/>
        </w:rPr>
        <w:t xml:space="preserve">Закладным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, от За</w:t>
      </w:r>
      <w:r>
        <w:rPr>
          <w:rFonts w:ascii="Times New Roman" w:hAnsi="Times New Roman" w:cs="Times New Roman"/>
          <w:sz w:val="20"/>
          <w:szCs w:val="20"/>
        </w:rPr>
        <w:t xml:space="preserve">е</w:t>
      </w:r>
      <w:r>
        <w:rPr>
          <w:rFonts w:ascii="Times New Roman" w:hAnsi="Times New Roman" w:cs="Times New Roman"/>
          <w:sz w:val="20"/>
          <w:szCs w:val="20"/>
        </w:rPr>
        <w:t xml:space="preserve">мщиков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иных лиц или от страховых организаций по Договорам (полисам) страхования, выгодоприобретателем по которым является Продавец, принадлежат Продавцу как владельцу Закладн</w:t>
      </w:r>
      <w:r>
        <w:rPr>
          <w:rFonts w:ascii="Times New Roman" w:hAnsi="Times New Roman" w:cs="Times New Roman"/>
          <w:sz w:val="20"/>
          <w:szCs w:val="20"/>
        </w:rPr>
        <w:t xml:space="preserve">ой(-ых)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/>
      <w:bookmarkStart w:id="23" w:name="_Ref498097040"/>
      <w:r>
        <w:rPr>
          <w:rFonts w:ascii="Times New Roman" w:hAnsi="Times New Roman" w:cs="Times New Roman"/>
          <w:sz w:val="20"/>
          <w:szCs w:val="20"/>
        </w:rPr>
        <w:t xml:space="preserve">Одновременно с передачей Закладной(-ых) Покупатель приобретает права и обязанности, связанные с обработкой и хранением персональных данных Заемщиков в соответствии с Федеральным законом от 27.07.2006 № 152-ФЗ «О персональных данных» с Даты передачи.</w:t>
      </w:r>
      <w:bookmarkEnd w:id="23"/>
      <w:r>
        <w:rPr>
          <w:rFonts w:ascii="Times New Roman" w:hAnsi="Times New Roman" w:cs="Times New Roman"/>
          <w:sz w:val="20"/>
          <w:szCs w:val="20"/>
        </w:rPr>
        <w:t xml:space="preserve"> Передача Продавцом документов и иных данных Покупателю осуществляется с соблюдением требований законодательства о персональных данных.</w:t>
      </w:r>
      <w:bookmarkEnd w:id="18"/>
      <w:bookmarkEnd w:id="19"/>
      <w:bookmarkEnd w:id="20"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ind w:left="0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0"/>
        <w:numPr>
          <w:ilvl w:val="0"/>
          <w:numId w:val="24"/>
        </w:numPr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/>
      <w:bookmarkStart w:id="24" w:name="_Toc151370900"/>
      <w:r/>
      <w:bookmarkStart w:id="25" w:name="_Toc151370948"/>
      <w:r/>
      <w:bookmarkStart w:id="26" w:name="_Toc151370996"/>
      <w:r/>
      <w:bookmarkStart w:id="27" w:name="_Toc151453298"/>
      <w:r/>
      <w:bookmarkStart w:id="28" w:name="_Toc151454884"/>
      <w:r/>
      <w:bookmarkStart w:id="29" w:name="_Toc151455121"/>
      <w:r/>
      <w:bookmarkStart w:id="30" w:name="_Toc152424585"/>
      <w:r/>
      <w:bookmarkStart w:id="31" w:name="_Toc152498995"/>
      <w:r/>
      <w:bookmarkStart w:id="32" w:name="_Toc174364282"/>
      <w:r/>
      <w:bookmarkStart w:id="33" w:name="_Ref174425970"/>
      <w:r/>
      <w:bookmarkStart w:id="34" w:name="_Toc174429987"/>
      <w:r/>
      <w:bookmarkStart w:id="35" w:name="_Toc461622058"/>
      <w:r/>
      <w:bookmarkStart w:id="36" w:name="_Toc450150614"/>
      <w:r/>
      <w:bookmarkStart w:id="37" w:name="_Toc520978288"/>
      <w:r>
        <w:rPr>
          <w:rFonts w:ascii="Times New Roman" w:hAnsi="Times New Roman" w:cs="Times New Roman"/>
        </w:rPr>
        <w:t xml:space="preserve">ПОКУПНАЯ ЦЕНА И </w:t>
      </w:r>
      <w:bookmarkEnd w:id="24"/>
      <w:r/>
      <w:bookmarkEnd w:id="25"/>
      <w:r/>
      <w:bookmarkEnd w:id="26"/>
      <w:r/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bookmarkEnd w:id="34"/>
      <w:r/>
      <w:bookmarkEnd w:id="35"/>
      <w:r/>
      <w:bookmarkEnd w:id="36"/>
      <w:r>
        <w:rPr>
          <w:rFonts w:ascii="Times New Roman" w:hAnsi="Times New Roman" w:cs="Times New Roman"/>
        </w:rPr>
        <w:t xml:space="preserve">РАСЧЕТЫ</w:t>
      </w:r>
      <w:bookmarkEnd w:id="37"/>
      <w:r/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/>
      <w:bookmarkStart w:id="38" w:name="_Ref498078889"/>
      <w:r/>
      <w:bookmarkStart w:id="39" w:name="_Ref174429826"/>
      <w:r>
        <w:rPr>
          <w:rFonts w:ascii="Times New Roman" w:hAnsi="Times New Roman" w:cs="Times New Roman"/>
          <w:sz w:val="20"/>
          <w:szCs w:val="20"/>
        </w:rPr>
        <w:t xml:space="preserve">Уплачиваемая по Договору Покупателем Продавцу совокупная покупная цена (Покупная цена) устанавливается исходя из по</w:t>
      </w:r>
      <w:r>
        <w:rPr>
          <w:rFonts w:ascii="Times New Roman" w:hAnsi="Times New Roman" w:cs="Times New Roman"/>
          <w:sz w:val="20"/>
          <w:szCs w:val="20"/>
        </w:rPr>
        <w:t xml:space="preserve">купной цены каждой Закладной и в соответствии с подпунктом 26 пункта 3 статьи 149 Налогового кодекса Российской Федерации НДС не облагается. Покупная цена каждой Закладной устанавливается по состоянию на Дату передачи и рассчитывается по следующей формуле: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6"/>
        <w:ind w:right="2"/>
        <w:jc w:val="center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 = ОД</w:t>
      </w:r>
      <w:r>
        <w:rPr>
          <w:rFonts w:ascii="Times New Roman" w:hAnsi="Times New Roman" w:eastAsia="Cambria Math" w:cs="Times New Roman"/>
        </w:rPr>
        <w:t xml:space="preserve"> + Проценты + Пени, где</w:t>
      </w:r>
      <w:r>
        <w:rPr>
          <w:rFonts w:ascii="Times New Roman" w:hAnsi="Times New Roman" w:cs="Times New Roman"/>
        </w:rPr>
      </w:r>
    </w:p>
    <w:p>
      <w:pPr>
        <w:pStyle w:val="766"/>
        <w:ind w:left="567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Σ </w:t>
      </w:r>
      <w:r>
        <w:rPr>
          <w:rFonts w:ascii="Times New Roman" w:hAnsi="Times New Roman" w:cs="Times New Roman"/>
        </w:rPr>
        <w:t xml:space="preserve">– цена Закладной;</w:t>
      </w:r>
      <w:r>
        <w:rPr>
          <w:rFonts w:ascii="Times New Roman" w:hAnsi="Times New Roman" w:cs="Times New Roman"/>
        </w:rPr>
      </w:r>
    </w:p>
    <w:p>
      <w:pPr>
        <w:pStyle w:val="766"/>
        <w:ind w:left="567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ОД </w:t>
      </w:r>
      <w:r>
        <w:rPr>
          <w:rFonts w:ascii="Times New Roman" w:hAnsi="Times New Roman" w:cs="Times New Roman"/>
        </w:rPr>
        <w:t xml:space="preserve">– Остаток основного долга по состоянию на начало дня Даты передачи;</w:t>
      </w:r>
      <w:r>
        <w:rPr>
          <w:rFonts w:ascii="Times New Roman" w:hAnsi="Times New Roman" w:cs="Times New Roman"/>
        </w:rPr>
      </w:r>
    </w:p>
    <w:p>
      <w:pPr>
        <w:pStyle w:val="766"/>
        <w:ind w:left="567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Проценты </w:t>
      </w:r>
      <w:r>
        <w:rPr>
          <w:rFonts w:ascii="Times New Roman" w:hAnsi="Times New Roman" w:cs="Times New Roman"/>
        </w:rPr>
        <w:t xml:space="preserve">– сумма начисленных и не выплаченных Заемщиком на Дату передачи (включая эту дату) </w:t>
      </w:r>
      <w:r>
        <w:rPr>
          <w:rFonts w:ascii="Times New Roman" w:hAnsi="Times New Roman" w:cs="Times New Roman"/>
        </w:rPr>
        <w:t xml:space="preserve">процентов в соответствии с условиями Закладной;</w:t>
      </w:r>
      <w:r>
        <w:rPr>
          <w:rFonts w:ascii="Times New Roman" w:hAnsi="Times New Roman" w:cs="Times New Roman"/>
        </w:rPr>
      </w:r>
    </w:p>
    <w:p>
      <w:pPr>
        <w:pStyle w:val="766"/>
        <w:ind w:left="567" w:righ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Пени </w:t>
      </w:r>
      <w:r>
        <w:rPr>
          <w:rFonts w:ascii="Times New Roman" w:hAnsi="Times New Roman" w:cs="Times New Roman"/>
        </w:rPr>
        <w:t xml:space="preserve">– сумма начисленной и не выплаченной Заемщиком на Дату передачи (включая эту дату) неустойки в соответствии с условиями Закладной.</w:t>
      </w:r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Покупная цена за Закладн</w:t>
      </w:r>
      <w:r>
        <w:rPr>
          <w:rFonts w:ascii="Times New Roman" w:hAnsi="Times New Roman" w:cs="Times New Roman"/>
          <w:sz w:val="20"/>
          <w:szCs w:val="20"/>
        </w:rPr>
        <w:t xml:space="preserve">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указывается в Уведомлении о выкупе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Каждое Уведомление о выкупе и каждый Акт приема-передачи с даты их подписания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Сторонами составляет неотъемлемую часть Договора.</w:t>
      </w:r>
      <w:bookmarkEnd w:id="38"/>
      <w:bookmarkEnd w:id="39"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Покупатель </w:t>
      </w:r>
      <w:r>
        <w:rPr>
          <w:rFonts w:ascii="Times New Roman" w:hAnsi="Times New Roman" w:cs="Times New Roman"/>
          <w:sz w:val="20"/>
          <w:szCs w:val="20"/>
        </w:rPr>
        <w:t xml:space="preserve">обязуется предварительно полностью оплатить </w:t>
      </w:r>
      <w:r>
        <w:rPr>
          <w:rFonts w:ascii="Times New Roman" w:hAnsi="Times New Roman" w:cs="Times New Roman"/>
          <w:sz w:val="20"/>
          <w:szCs w:val="20"/>
        </w:rPr>
        <w:t xml:space="preserve">Покупн</w:t>
      </w:r>
      <w:r>
        <w:rPr>
          <w:rFonts w:ascii="Times New Roman" w:hAnsi="Times New Roman" w:cs="Times New Roman"/>
          <w:sz w:val="20"/>
          <w:szCs w:val="20"/>
        </w:rPr>
        <w:t xml:space="preserve">ую </w:t>
      </w:r>
      <w:r>
        <w:rPr>
          <w:rFonts w:ascii="Times New Roman" w:hAnsi="Times New Roman" w:cs="Times New Roman"/>
          <w:sz w:val="20"/>
          <w:szCs w:val="20"/>
        </w:rPr>
        <w:t xml:space="preserve">цен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 за Закладн</w:t>
      </w:r>
      <w:r>
        <w:rPr>
          <w:rFonts w:ascii="Times New Roman" w:hAnsi="Times New Roman" w:cs="Times New Roman"/>
          <w:sz w:val="20"/>
          <w:szCs w:val="20"/>
        </w:rPr>
        <w:t xml:space="preserve">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в течение 5 (пяти) рабочих дней с момента подписания Договора и Уведомления о выкупе.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Проценты на сумму предоплаты не начисляются и не подлежат уплате Продавцом.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Покупатель считается исполнившим надлежащим образом свое обязательство по оплате Покупной цены за Закладн</w:t>
      </w:r>
      <w:r>
        <w:rPr>
          <w:rFonts w:ascii="Times New Roman" w:hAnsi="Times New Roman" w:cs="Times New Roman"/>
          <w:sz w:val="20"/>
          <w:szCs w:val="20"/>
        </w:rPr>
        <w:t xml:space="preserve">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, указанные в соответствующем Уведомлении о выкупе, с момента поступления Покупной цены за такие Закладные в полном объеме на </w:t>
      </w:r>
      <w:r>
        <w:rPr>
          <w:rFonts w:ascii="Times New Roman" w:hAnsi="Times New Roman" w:cs="Times New Roman"/>
          <w:sz w:val="20"/>
          <w:szCs w:val="20"/>
        </w:rPr>
        <w:t xml:space="preserve">расчетный </w:t>
      </w:r>
      <w:r>
        <w:rPr>
          <w:rFonts w:ascii="Times New Roman" w:hAnsi="Times New Roman" w:cs="Times New Roman"/>
          <w:sz w:val="20"/>
          <w:szCs w:val="20"/>
        </w:rPr>
        <w:t xml:space="preserve">счет Продавца, указанный в разделе 1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24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Продавец после получения на расчетный счет Покупной цены обязан в течении </w:t>
      </w:r>
      <w:r>
        <w:rPr>
          <w:rFonts w:ascii="Times New Roman" w:hAnsi="Times New Roman" w:cs="Times New Roman"/>
          <w:sz w:val="20"/>
          <w:szCs w:val="20"/>
        </w:rPr>
        <w:t xml:space="preserve">10 (десяти</w:t>
      </w:r>
      <w:r>
        <w:rPr>
          <w:rFonts w:ascii="Times New Roman" w:hAnsi="Times New Roman" w:cs="Times New Roman"/>
          <w:sz w:val="20"/>
          <w:szCs w:val="20"/>
        </w:rPr>
        <w:t xml:space="preserve">) рабочих дней передать Закладную(-</w:t>
      </w:r>
      <w:r>
        <w:rPr>
          <w:rFonts w:ascii="Times New Roman" w:hAnsi="Times New Roman" w:cs="Times New Roman"/>
          <w:sz w:val="20"/>
          <w:szCs w:val="20"/>
        </w:rPr>
        <w:t xml:space="preserve">ые</w:t>
      </w:r>
      <w:r>
        <w:rPr>
          <w:rFonts w:ascii="Times New Roman" w:hAnsi="Times New Roman" w:cs="Times New Roman"/>
          <w:sz w:val="20"/>
          <w:szCs w:val="20"/>
        </w:rPr>
        <w:t xml:space="preserve">) Покупателю.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ind w:left="558" w:right="2" w:firstLine="0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0"/>
          <w:numId w:val="9"/>
        </w:numPr>
        <w:ind w:right="2"/>
        <w:jc w:val="center"/>
        <w:tabs>
          <w:tab w:val="left" w:pos="766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ОПЦИОННАЯ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ПРЕМИЯ ПРОДАВЦА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67"/>
        <w:ind w:left="709" w:right="2" w:hanging="709"/>
        <w:tabs>
          <w:tab w:val="left" w:pos="766" w:leader="none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68"/>
        <w:numPr>
          <w:ilvl w:val="1"/>
          <w:numId w:val="9"/>
        </w:numPr>
        <w:ind w:left="709" w:hanging="709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Продавец имеет право на опционную премию по Договору.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numPr>
          <w:ilvl w:val="1"/>
          <w:numId w:val="9"/>
        </w:numPr>
        <w:ind w:left="709" w:hanging="709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Денежные средства, уплаченные Заёмщиком в качестве первого платежа по Графику платежей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 xml:space="preserve">К</w:t>
      </w:r>
      <w:r>
        <w:rPr>
          <w:rFonts w:ascii="Times New Roman" w:hAnsi="Times New Roman" w:cs="Times New Roman"/>
          <w:sz w:val="20"/>
          <w:szCs w:val="20"/>
        </w:rPr>
        <w:t xml:space="preserve">редитному договору</w:t>
      </w:r>
      <w:r>
        <w:rPr>
          <w:rFonts w:ascii="Times New Roman" w:hAnsi="Times New Roman" w:cs="Times New Roman"/>
          <w:sz w:val="20"/>
          <w:szCs w:val="20"/>
        </w:rPr>
        <w:t xml:space="preserve">, заключенному между К</w:t>
      </w:r>
      <w:r>
        <w:rPr>
          <w:rFonts w:ascii="Times New Roman" w:hAnsi="Times New Roman" w:cs="Times New Roman"/>
          <w:sz w:val="20"/>
          <w:szCs w:val="20"/>
        </w:rPr>
        <w:t xml:space="preserve">редитор</w:t>
      </w:r>
      <w:r>
        <w:rPr>
          <w:rFonts w:ascii="Times New Roman" w:hAnsi="Times New Roman" w:cs="Times New Roman"/>
          <w:sz w:val="20"/>
          <w:szCs w:val="20"/>
        </w:rPr>
        <w:t xml:space="preserve">ом по Кредитному договору и Заё</w:t>
      </w:r>
      <w:r>
        <w:rPr>
          <w:rFonts w:ascii="Times New Roman" w:hAnsi="Times New Roman" w:cs="Times New Roman"/>
          <w:sz w:val="20"/>
          <w:szCs w:val="20"/>
        </w:rPr>
        <w:t xml:space="preserve">мщиком, на основании которого возникло обеспеченное ипотекой обязательство, права по ко</w:t>
      </w:r>
      <w:r>
        <w:rPr>
          <w:rFonts w:ascii="Times New Roman" w:hAnsi="Times New Roman" w:cs="Times New Roman"/>
          <w:sz w:val="20"/>
          <w:szCs w:val="20"/>
        </w:rPr>
        <w:t xml:space="preserve">торому удостоверены Закладной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являются </w:t>
      </w:r>
      <w:r>
        <w:rPr>
          <w:rFonts w:ascii="Times New Roman" w:hAnsi="Times New Roman" w:cs="Times New Roman"/>
          <w:sz w:val="20"/>
          <w:szCs w:val="20"/>
        </w:rPr>
        <w:t xml:space="preserve">опционной премией П</w:t>
      </w:r>
      <w:r>
        <w:rPr>
          <w:rFonts w:ascii="Times New Roman" w:hAnsi="Times New Roman" w:cs="Times New Roman"/>
          <w:sz w:val="20"/>
          <w:szCs w:val="20"/>
        </w:rPr>
        <w:t xml:space="preserve">родавца за продажу Закладной Покупателю.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8"/>
        <w:numPr>
          <w:ilvl w:val="1"/>
          <w:numId w:val="9"/>
        </w:numPr>
        <w:ind w:left="709" w:hanging="709"/>
        <w:jc w:val="both"/>
        <w:tabs>
          <w:tab w:val="left" w:pos="227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Денеж</w:t>
      </w:r>
      <w:r>
        <w:rPr>
          <w:rFonts w:ascii="Times New Roman" w:hAnsi="Times New Roman" w:cs="Times New Roman"/>
          <w:sz w:val="20"/>
          <w:szCs w:val="20"/>
        </w:rPr>
        <w:t xml:space="preserve">ные средства, </w:t>
      </w:r>
      <w:r>
        <w:rPr>
          <w:rFonts w:ascii="Times New Roman" w:hAnsi="Times New Roman" w:cs="Times New Roman"/>
          <w:sz w:val="20"/>
          <w:szCs w:val="20"/>
        </w:rPr>
        <w:t xml:space="preserve">поступ</w:t>
      </w:r>
      <w:r>
        <w:rPr>
          <w:rFonts w:ascii="Times New Roman" w:hAnsi="Times New Roman" w:cs="Times New Roman"/>
          <w:sz w:val="20"/>
          <w:szCs w:val="20"/>
        </w:rPr>
        <w:t xml:space="preserve">ившие в качестве первого платежа по Кредитному договору в соответствии с Графиком платежей, </w:t>
      </w:r>
      <w:r>
        <w:rPr>
          <w:rFonts w:ascii="Times New Roman" w:hAnsi="Times New Roman" w:cs="Times New Roman"/>
          <w:sz w:val="20"/>
          <w:szCs w:val="20"/>
        </w:rPr>
        <w:t xml:space="preserve">в счет исполнения обязательств по Закладн</w:t>
      </w:r>
      <w:r>
        <w:rPr>
          <w:rFonts w:ascii="Times New Roman" w:hAnsi="Times New Roman" w:cs="Times New Roman"/>
          <w:sz w:val="20"/>
          <w:szCs w:val="20"/>
        </w:rPr>
        <w:t xml:space="preserve">ой </w:t>
      </w:r>
      <w:r>
        <w:rPr>
          <w:rFonts w:ascii="Times New Roman" w:hAnsi="Times New Roman" w:cs="Times New Roman"/>
          <w:sz w:val="20"/>
          <w:szCs w:val="20"/>
        </w:rPr>
        <w:t xml:space="preserve">от Заёмщик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, при</w:t>
      </w:r>
      <w:r>
        <w:rPr>
          <w:rFonts w:ascii="Times New Roman" w:hAnsi="Times New Roman" w:cs="Times New Roman"/>
          <w:sz w:val="20"/>
          <w:szCs w:val="20"/>
        </w:rPr>
        <w:t xml:space="preserve">надлежат Продавцу как опционная премия за продажу Закладной Покупателю независимо от Даты передачи Закладной Покупателю.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ind w:left="709" w:right="2" w:hanging="709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0"/>
          <w:numId w:val="9"/>
        </w:numPr>
        <w:ind w:right="2"/>
        <w:jc w:val="center"/>
        <w:tabs>
          <w:tab w:val="left" w:pos="766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СОПРОВОЖДЕНИЕ ПРАВ ТРЕБОВАНИЯ ПО ЗАКЛАДНОЙ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hanging="426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Настоящий договор заключается на условиях дальнейшего </w:t>
      </w:r>
      <w:r>
        <w:rPr>
          <w:rFonts w:ascii="Times New Roman" w:hAnsi="Times New Roman" w:cs="Times New Roman"/>
          <w:sz w:val="20"/>
          <w:szCs w:val="20"/>
        </w:rPr>
        <w:t xml:space="preserve">агентского </w:t>
      </w:r>
      <w:r>
        <w:rPr>
          <w:rFonts w:ascii="Times New Roman" w:hAnsi="Times New Roman" w:cs="Times New Roman"/>
          <w:sz w:val="20"/>
          <w:szCs w:val="20"/>
        </w:rPr>
        <w:t xml:space="preserve">сопровождения Продавцом прав требования по продаваемой(</w:t>
      </w:r>
      <w:r>
        <w:rPr>
          <w:rFonts w:ascii="Times New Roman" w:hAnsi="Times New Roman" w:cs="Times New Roman"/>
          <w:sz w:val="20"/>
          <w:szCs w:val="20"/>
        </w:rPr>
        <w:t xml:space="preserve">ым</w:t>
      </w:r>
      <w:r>
        <w:rPr>
          <w:rFonts w:ascii="Times New Roman" w:hAnsi="Times New Roman" w:cs="Times New Roman"/>
          <w:sz w:val="20"/>
          <w:szCs w:val="20"/>
        </w:rPr>
        <w:t xml:space="preserve">) Покупателю Закладной(</w:t>
      </w:r>
      <w:r>
        <w:rPr>
          <w:rFonts w:ascii="Times New Roman" w:hAnsi="Times New Roman" w:cs="Times New Roman"/>
          <w:sz w:val="20"/>
          <w:szCs w:val="20"/>
        </w:rPr>
        <w:t xml:space="preserve">ых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hanging="426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Стороны одновременно с заключением настоящего Договора заключают </w:t>
      </w:r>
      <w:r>
        <w:rPr>
          <w:rFonts w:ascii="Times New Roman" w:hAnsi="Times New Roman" w:cs="Times New Roman"/>
          <w:sz w:val="20"/>
          <w:szCs w:val="20"/>
        </w:rPr>
        <w:t xml:space="preserve">Агентский договор на сбор платежей и сопровождение кредитного портфеля</w:t>
      </w:r>
      <w:r>
        <w:rPr>
          <w:rFonts w:ascii="Times New Roman" w:hAnsi="Times New Roman" w:cs="Times New Roman"/>
          <w:sz w:val="20"/>
          <w:szCs w:val="20"/>
        </w:rPr>
        <w:t xml:space="preserve">, в соответствии с которым Покупатель</w:t>
      </w:r>
      <w:r>
        <w:rPr>
          <w:rFonts w:ascii="Times New Roman" w:hAnsi="Times New Roman" w:cs="Times New Roman"/>
          <w:sz w:val="20"/>
          <w:szCs w:val="20"/>
        </w:rPr>
        <w:t xml:space="preserve"> (Принципал</w:t>
      </w:r>
      <w:r>
        <w:rPr>
          <w:rFonts w:ascii="Times New Roman" w:hAnsi="Times New Roman" w:cs="Times New Roman"/>
          <w:sz w:val="20"/>
          <w:szCs w:val="20"/>
        </w:rPr>
        <w:t xml:space="preserve">) поручает, </w:t>
      </w:r>
      <w:r>
        <w:rPr>
          <w:rStyle w:val="820"/>
          <w:rFonts w:ascii="Times New Roman" w:hAnsi="Times New Roman" w:cs="Times New Roman" w:eastAsiaTheme="majorEastAsia"/>
          <w:sz w:val="20"/>
          <w:szCs w:val="20"/>
        </w:rPr>
        <w:t xml:space="preserve">а Продавец (</w:t>
      </w:r>
      <w:r>
        <w:rPr>
          <w:rStyle w:val="820"/>
          <w:rFonts w:ascii="Times New Roman" w:hAnsi="Times New Roman" w:cs="Times New Roman" w:eastAsiaTheme="majorEastAsia"/>
          <w:sz w:val="20"/>
          <w:szCs w:val="20"/>
        </w:rPr>
        <w:t xml:space="preserve">Агент</w:t>
      </w:r>
      <w:r>
        <w:rPr>
          <w:rStyle w:val="820"/>
          <w:rFonts w:ascii="Times New Roman" w:hAnsi="Times New Roman" w:cs="Times New Roman" w:eastAsiaTheme="majorEastAsia"/>
          <w:sz w:val="20"/>
          <w:szCs w:val="20"/>
        </w:rPr>
        <w:t xml:space="preserve">) </w:t>
      </w:r>
      <w:r>
        <w:rPr>
          <w:rStyle w:val="820"/>
          <w:rFonts w:ascii="Times New Roman" w:hAnsi="Times New Roman" w:cs="Times New Roman" w:eastAsiaTheme="majorEastAsia"/>
          <w:sz w:val="20"/>
          <w:szCs w:val="20"/>
        </w:rPr>
        <w:t xml:space="preserve">обязуется за вознаграждение </w:t>
      </w:r>
      <w:r>
        <w:rPr>
          <w:rStyle w:val="820"/>
          <w:rFonts w:ascii="Times New Roman" w:hAnsi="Times New Roman" w:cs="Times New Roman" w:eastAsiaTheme="majorEastAsia"/>
          <w:sz w:val="20"/>
          <w:szCs w:val="20"/>
        </w:rPr>
        <w:t xml:space="preserve">осуществить юридические и иные действия по сбору </w:t>
      </w:r>
      <w:r>
        <w:rPr>
          <w:rFonts w:ascii="Times New Roman" w:hAnsi="Times New Roman"/>
          <w:sz w:val="20"/>
          <w:szCs w:val="20"/>
        </w:rPr>
        <w:t xml:space="preserve">платежей, включая приё</w:t>
      </w:r>
      <w:r>
        <w:rPr>
          <w:rFonts w:ascii="Times New Roman" w:hAnsi="Times New Roman"/>
          <w:sz w:val="20"/>
          <w:szCs w:val="20"/>
        </w:rPr>
        <w:t xml:space="preserve">м, обработку и дальнейшее перечисление поступивших от Заёмщиков в счет погашения кредита, уплаты процентов за пользование кредитом, иных платежей Покупателю Закладной(</w:t>
      </w:r>
      <w:r>
        <w:rPr>
          <w:rFonts w:ascii="Times New Roman" w:hAnsi="Times New Roman"/>
          <w:sz w:val="20"/>
          <w:szCs w:val="20"/>
        </w:rPr>
        <w:t xml:space="preserve">ых</w:t>
      </w:r>
      <w:r>
        <w:rPr>
          <w:rFonts w:ascii="Times New Roman" w:hAnsi="Times New Roman"/>
          <w:sz w:val="20"/>
          <w:szCs w:val="20"/>
        </w:rPr>
        <w:t xml:space="preserve">).</w:t>
      </w: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hanging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Нарушение Покупате</w:t>
      </w:r>
      <w:r>
        <w:rPr>
          <w:rFonts w:ascii="Times New Roman" w:hAnsi="Times New Roman"/>
          <w:color w:val="000000"/>
          <w:sz w:val="20"/>
          <w:szCs w:val="20"/>
        </w:rPr>
        <w:t xml:space="preserve">лем условий, предусмотренных п.6.1. и п.6</w:t>
      </w:r>
      <w:r>
        <w:rPr>
          <w:rFonts w:ascii="Times New Roman" w:hAnsi="Times New Roman"/>
          <w:color w:val="000000"/>
          <w:sz w:val="20"/>
          <w:szCs w:val="20"/>
        </w:rPr>
        <w:t xml:space="preserve">.2. настоящего Договора, является для Продавца существенным нарушением </w:t>
      </w:r>
      <w:r>
        <w:rPr>
          <w:rFonts w:ascii="Times New Roman" w:hAnsi="Times New Roman"/>
          <w:color w:val="000000"/>
          <w:sz w:val="20"/>
          <w:szCs w:val="20"/>
        </w:rPr>
        <w:t xml:space="preserve">условий </w:t>
      </w:r>
      <w:r>
        <w:rPr>
          <w:rFonts w:ascii="Times New Roman" w:hAnsi="Times New Roman"/>
          <w:color w:val="000000"/>
          <w:sz w:val="20"/>
          <w:szCs w:val="20"/>
        </w:rPr>
        <w:t xml:space="preserve">настоящего Договора со стороны Покупателя (</w:t>
      </w:r>
      <w:r>
        <w:rPr>
          <w:rFonts w:ascii="Times New Roman" w:hAnsi="Times New Roman"/>
          <w:color w:val="000000"/>
          <w:sz w:val="20"/>
          <w:szCs w:val="20"/>
        </w:rPr>
        <w:t xml:space="preserve">п. 2 </w:t>
      </w:r>
      <w:r>
        <w:rPr>
          <w:rFonts w:ascii="Times New Roman" w:hAnsi="Times New Roman"/>
          <w:color w:val="000000"/>
          <w:sz w:val="20"/>
          <w:szCs w:val="20"/>
        </w:rPr>
        <w:t xml:space="preserve">ст.450 Г</w:t>
      </w:r>
      <w:r>
        <w:rPr>
          <w:rFonts w:ascii="Times New Roman" w:hAnsi="Times New Roman"/>
          <w:color w:val="000000"/>
          <w:sz w:val="20"/>
          <w:szCs w:val="20"/>
        </w:rPr>
        <w:t xml:space="preserve">ражданского кодекса Российской Федерации</w:t>
      </w:r>
      <w:r>
        <w:rPr>
          <w:rFonts w:ascii="Times New Roman" w:hAnsi="Times New Roman"/>
          <w:color w:val="000000"/>
          <w:sz w:val="20"/>
          <w:szCs w:val="20"/>
        </w:rPr>
        <w:t xml:space="preserve">).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0"/>
          <w:numId w:val="9"/>
        </w:numPr>
        <w:ind w:right="2"/>
        <w:jc w:val="center"/>
        <w:tabs>
          <w:tab w:val="left" w:pos="766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ПРЕИМУЩЕСТВЕНОЕ ПРАВО </w:t>
      </w:r>
      <w:r>
        <w:rPr>
          <w:rFonts w:ascii="Times New Roman" w:hAnsi="Times New Roman" w:cs="Times New Roman"/>
          <w:b/>
          <w:sz w:val="20"/>
          <w:szCs w:val="20"/>
        </w:rPr>
        <w:t xml:space="preserve">ОБРАТНОГО </w:t>
      </w:r>
      <w:r>
        <w:rPr>
          <w:rFonts w:ascii="Times New Roman" w:hAnsi="Times New Roman" w:cs="Times New Roman"/>
          <w:b/>
          <w:sz w:val="20"/>
          <w:szCs w:val="20"/>
        </w:rPr>
        <w:t xml:space="preserve">ВЫКУПА ЗАКЛАДНОЙ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ind w:left="720" w:right="2" w:firstLine="0"/>
        <w:tabs>
          <w:tab w:val="left" w:pos="766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hanging="567"/>
        <w:rPr>
          <w:rStyle w:val="820"/>
          <w:rFonts w:ascii="Times New Roman" w:hAnsi="Times New Roman" w:cs="Times New Roman"/>
          <w:sz w:val="20"/>
          <w:szCs w:val="20"/>
        </w:rPr>
      </w:pPr>
      <w:r>
        <w:rPr>
          <w:rStyle w:val="820"/>
          <w:rFonts w:ascii="Times New Roman" w:hAnsi="Times New Roman" w:cs="Times New Roman"/>
          <w:sz w:val="20"/>
          <w:szCs w:val="20"/>
        </w:rPr>
        <w:t xml:space="preserve">Продавец имеет преимущественное право обратного выкупа Закладной у Покупателя.</w:t>
      </w:r>
      <w:r>
        <w:rPr>
          <w:rStyle w:val="820"/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hanging="567"/>
        <w:rPr>
          <w:rStyle w:val="820"/>
          <w:rFonts w:ascii="Times New Roman" w:hAnsi="Times New Roman" w:cs="Times New Roman"/>
          <w:sz w:val="20"/>
          <w:szCs w:val="20"/>
        </w:rPr>
      </w:pPr>
      <w:r>
        <w:rPr>
          <w:rStyle w:val="820"/>
          <w:rFonts w:ascii="Times New Roman" w:hAnsi="Times New Roman" w:cs="Times New Roman"/>
          <w:sz w:val="20"/>
          <w:szCs w:val="20"/>
        </w:rPr>
        <w:t xml:space="preserve">При намерении Покупателя продать Закладную третьему лицу у Про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давца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возникает право преимущественного выкупа Закладной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 у Покупателя.</w:t>
      </w:r>
      <w:r>
        <w:rPr>
          <w:rStyle w:val="820"/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hanging="567"/>
        <w:rPr>
          <w:rStyle w:val="820"/>
          <w:rFonts w:ascii="Times New Roman" w:hAnsi="Times New Roman" w:cs="Times New Roman"/>
          <w:sz w:val="20"/>
          <w:szCs w:val="20"/>
        </w:rPr>
      </w:pPr>
      <w:r>
        <w:rPr>
          <w:rStyle w:val="820"/>
          <w:rFonts w:ascii="Times New Roman" w:hAnsi="Times New Roman" w:cs="Times New Roman"/>
          <w:sz w:val="20"/>
          <w:szCs w:val="20"/>
        </w:rPr>
        <w:t xml:space="preserve">Покупатель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намеревающийся продать Закладную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третьему лицу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обязан предварительно письменно уведомить об этом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Продавца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, который вправе реализовать свое преимущественное право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обратного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выкупа Закладной у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Покупателя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в течение 60 (шестидесяти) календарных дней.</w:t>
      </w:r>
      <w:r>
        <w:rPr>
          <w:rStyle w:val="820"/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hanging="567"/>
        <w:rPr>
          <w:rStyle w:val="820"/>
          <w:rFonts w:ascii="Times New Roman" w:hAnsi="Times New Roman" w:cs="Times New Roman"/>
          <w:sz w:val="20"/>
          <w:szCs w:val="20"/>
        </w:rPr>
      </w:pPr>
      <w:r>
        <w:rPr>
          <w:rStyle w:val="820"/>
          <w:rFonts w:ascii="Times New Roman" w:hAnsi="Times New Roman" w:cs="Times New Roman"/>
          <w:sz w:val="20"/>
          <w:szCs w:val="20"/>
        </w:rPr>
        <w:t xml:space="preserve"> В случае письменного отказа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Продавца от преимущественного обратного выкупа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Закладной у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Покупателя л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ибо и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стечении срока, указанного в п.7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.3. настоящего Договора,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Покупатель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вправе продать Закладную третьим лицам.</w:t>
      </w:r>
      <w:r>
        <w:rPr>
          <w:rStyle w:val="820"/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hanging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820"/>
          <w:rFonts w:ascii="Times New Roman" w:hAnsi="Times New Roman" w:cs="Times New Roman"/>
          <w:sz w:val="20"/>
          <w:szCs w:val="20"/>
        </w:rPr>
        <w:t xml:space="preserve">За нарушение преимущественного права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Продавца на обратный выкуп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Закладной,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Покупатель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обязан выплатить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Продавцу штраф 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в размере 500 000 (П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ятьсот тысяч рублей) 00 коп.</w:t>
      </w:r>
      <w:r>
        <w:rPr>
          <w:rStyle w:val="820"/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760"/>
        <w:numPr>
          <w:ilvl w:val="0"/>
          <w:numId w:val="9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/>
      <w:bookmarkStart w:id="40" w:name="_Toc151370903"/>
      <w:r/>
      <w:bookmarkStart w:id="41" w:name="_Toc151370951"/>
      <w:r/>
      <w:bookmarkStart w:id="42" w:name="_Toc151370999"/>
      <w:r/>
      <w:bookmarkStart w:id="43" w:name="_Toc151453301"/>
      <w:r/>
      <w:bookmarkStart w:id="44" w:name="_Toc151454887"/>
      <w:r/>
      <w:bookmarkStart w:id="45" w:name="_Toc151455124"/>
      <w:r/>
      <w:bookmarkStart w:id="46" w:name="_Toc152424588"/>
      <w:r/>
      <w:bookmarkStart w:id="47" w:name="_Toc152498998"/>
      <w:r/>
      <w:bookmarkStart w:id="48" w:name="_Toc174364285"/>
      <w:r/>
      <w:bookmarkStart w:id="49" w:name="_Toc174429990"/>
      <w:r/>
      <w:bookmarkStart w:id="50" w:name="_Toc461622059"/>
      <w:r/>
      <w:bookmarkStart w:id="51" w:name="_Toc450150615"/>
      <w:r/>
      <w:bookmarkStart w:id="52" w:name="_Toc520978289"/>
      <w:r>
        <w:rPr>
          <w:rFonts w:ascii="Times New Roman" w:hAnsi="Times New Roman" w:cs="Times New Roman"/>
        </w:rPr>
        <w:t xml:space="preserve">ПРАВА И ОБЯЗАННОСТИ ПРОДАВЦА</w:t>
      </w:r>
      <w:bookmarkEnd w:id="40"/>
      <w:r/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/>
      <w:bookmarkEnd w:id="50"/>
      <w:r/>
      <w:bookmarkEnd w:id="51"/>
      <w:r/>
      <w:bookmarkEnd w:id="52"/>
      <w:r/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9"/>
        </w:numPr>
        <w:ind w:left="0" w:right="2" w:firstLine="0"/>
        <w:tabs>
          <w:tab w:val="left" w:pos="567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Продавец обязуется</w:t>
      </w:r>
      <w:r>
        <w:rPr>
          <w:rFonts w:ascii="Times New Roman" w:hAnsi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numPr>
          <w:ilvl w:val="2"/>
          <w:numId w:val="9"/>
        </w:numPr>
        <w:ind w:right="2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/>
      <w:bookmarkStart w:id="53" w:name="_Ref152378241"/>
      <w:r>
        <w:rPr>
          <w:rFonts w:ascii="Times New Roman" w:hAnsi="Times New Roman" w:cs="Times New Roman"/>
          <w:sz w:val="20"/>
          <w:szCs w:val="20"/>
        </w:rPr>
        <w:t xml:space="preserve">в течение </w:t>
      </w:r>
      <w:r>
        <w:rPr>
          <w:rFonts w:ascii="Times New Roman" w:hAnsi="Times New Roman" w:cs="Times New Roman"/>
          <w:sz w:val="20"/>
          <w:szCs w:val="20"/>
        </w:rPr>
        <w:t xml:space="preserve">10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десяти</w:t>
      </w:r>
      <w:r>
        <w:rPr>
          <w:rFonts w:ascii="Times New Roman" w:hAnsi="Times New Roman" w:cs="Times New Roman"/>
          <w:sz w:val="20"/>
          <w:szCs w:val="20"/>
        </w:rPr>
        <w:t xml:space="preserve">) рабочих дней после оплаты </w:t>
      </w:r>
      <w:r>
        <w:rPr>
          <w:rFonts w:ascii="Times New Roman" w:hAnsi="Times New Roman" w:cs="Times New Roman"/>
          <w:sz w:val="20"/>
          <w:szCs w:val="20"/>
        </w:rPr>
        <w:t xml:space="preserve">передавать Закладные в собственность Покупателя, для чего совершать все необходимые действия, предусмотренные Договором и Законодательством РФ.</w:t>
      </w:r>
      <w:bookmarkEnd w:id="53"/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продавать и иным образом не отчуждать какому-либо третьему лицу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акладные, указанные в Уведомлении о выкупе, в период с даты направления Уведомления о выкупе до Даты передачи, указанной в таком Уведомлении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 выкупе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вносить изменений в условия какой-либо из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акладных, указанных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Уведомлении о выкупе, не аннулировать и не давать согласия на внесение изменений и/или аннулирование таких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акладных в период с даты направления Уведомления о выкупе до Даты передачи, указанной в таком Уведомлении о выкупе, за исключением случаев полного досрочного исполнения обязательств по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начиная со дня, следующего за Датой передачи, перечислять Покупателю все причитающиеся ему денежные средства</w:t>
      </w:r>
      <w:r>
        <w:rPr>
          <w:rFonts w:ascii="Times New Roman" w:hAnsi="Times New Roman" w:cs="Times New Roman"/>
          <w:sz w:val="20"/>
          <w:szCs w:val="20"/>
        </w:rPr>
        <w:t xml:space="preserve"> (за исключением опционной премии Продавца)</w:t>
      </w:r>
      <w:r>
        <w:rPr>
          <w:rFonts w:ascii="Times New Roman" w:hAnsi="Times New Roman" w:cs="Times New Roman"/>
          <w:sz w:val="20"/>
          <w:szCs w:val="20"/>
        </w:rPr>
        <w:t xml:space="preserve">, поступающие в счет исполнения обязательств по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акладным, право собственности на которые перешло к Покупателю в соответствующую Дату передачи, в течение 5 (пяти) Рабочих дней с даты поступления соответствующих денежных средств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начиная со дня, следующего за Датой передачи, в случае поступления Продавцу страховых выплат по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акладным, право собственности на которые перешло к Покупателю, перечислить сумму в размере таких выплат Покупателю в течение 5 (пяти) Рабочих дней с даты поступления соответствующих денежных средств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исполнять другие обязанности в соответствии с Договором.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709" w:right="2" w:hanging="709"/>
        <w:tabs>
          <w:tab w:val="left" w:pos="567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Продавец имеет право</w:t>
      </w:r>
      <w:r>
        <w:rPr>
          <w:rFonts w:ascii="Times New Roman" w:hAnsi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получать все платежи, причитающиеся от Покупателя в соответствии с условиями Договора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получить первый платеж заёмщика в соотв</w:t>
      </w:r>
      <w:r>
        <w:rPr>
          <w:rFonts w:ascii="Times New Roman" w:hAnsi="Times New Roman" w:cs="Times New Roman"/>
          <w:sz w:val="20"/>
          <w:szCs w:val="20"/>
        </w:rPr>
        <w:t xml:space="preserve">етствии с Графиком платежей по К</w:t>
      </w:r>
      <w:r>
        <w:rPr>
          <w:rFonts w:ascii="Times New Roman" w:hAnsi="Times New Roman" w:cs="Times New Roman"/>
          <w:sz w:val="20"/>
          <w:szCs w:val="20"/>
        </w:rPr>
        <w:t xml:space="preserve">редитному договору (</w:t>
      </w:r>
      <w:r>
        <w:rPr>
          <w:rFonts w:ascii="Times New Roman" w:hAnsi="Times New Roman" w:cs="Times New Roman"/>
          <w:sz w:val="20"/>
          <w:szCs w:val="20"/>
        </w:rPr>
        <w:t xml:space="preserve">опционная премия Продавца</w:t>
      </w:r>
      <w:r>
        <w:rPr>
          <w:rFonts w:ascii="Times New Roman" w:hAnsi="Times New Roman" w:cs="Times New Roman"/>
          <w:sz w:val="20"/>
          <w:szCs w:val="20"/>
        </w:rPr>
        <w:t xml:space="preserve">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требовать </w:t>
      </w:r>
      <w:r>
        <w:rPr>
          <w:rFonts w:ascii="Times New Roman" w:hAnsi="Times New Roman" w:cs="Times New Roman"/>
          <w:sz w:val="20"/>
          <w:szCs w:val="20"/>
        </w:rPr>
        <w:t xml:space="preserve">и получать от Покупателя </w:t>
      </w:r>
      <w:r>
        <w:rPr>
          <w:rFonts w:ascii="Times New Roman" w:hAnsi="Times New Roman" w:cs="Times New Roman"/>
          <w:sz w:val="20"/>
          <w:szCs w:val="20"/>
        </w:rPr>
        <w:t xml:space="preserve">любые документы и информацию, необходимые для исполнения Продавцом своих обязанностей по Договору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воспользоваться преимущественным правом на обратный выкуп закладной, в случае намерения Покупателя продать закладную третьим лиц</w:t>
      </w:r>
      <w:r>
        <w:rPr>
          <w:rFonts w:ascii="Times New Roman" w:hAnsi="Times New Roman" w:cs="Times New Roman"/>
          <w:sz w:val="20"/>
          <w:szCs w:val="20"/>
        </w:rPr>
        <w:t xml:space="preserve">ам, в соответствии с Разделом 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осуществлять другие права в соответствии с Договором.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9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/>
      <w:bookmarkStart w:id="54" w:name="_Toc151370904"/>
      <w:r/>
      <w:bookmarkStart w:id="55" w:name="_Toc151370952"/>
      <w:r/>
      <w:bookmarkStart w:id="56" w:name="_Toc151371000"/>
      <w:r/>
      <w:bookmarkStart w:id="57" w:name="_Toc151453302"/>
      <w:r/>
      <w:bookmarkStart w:id="58" w:name="_Toc151454888"/>
      <w:r/>
      <w:bookmarkStart w:id="59" w:name="_Toc151455125"/>
      <w:r/>
      <w:bookmarkStart w:id="60" w:name="_Toc152424589"/>
      <w:r/>
      <w:bookmarkStart w:id="61" w:name="_Toc152498999"/>
      <w:r/>
      <w:bookmarkStart w:id="62" w:name="_Toc174364286"/>
      <w:r/>
      <w:bookmarkStart w:id="63" w:name="_Toc174429991"/>
      <w:r/>
      <w:bookmarkStart w:id="64" w:name="_Toc461622060"/>
      <w:r/>
      <w:bookmarkStart w:id="65" w:name="_Toc450150616"/>
      <w:r/>
      <w:bookmarkStart w:id="66" w:name="_Toc520978290"/>
      <w:r>
        <w:rPr>
          <w:rFonts w:ascii="Times New Roman" w:hAnsi="Times New Roman" w:cs="Times New Roman"/>
        </w:rPr>
        <w:t xml:space="preserve">ПРАВА И ОБЯЗАННОСТИ ПОКУПАТЕЛЯ</w:t>
      </w:r>
      <w:bookmarkEnd w:id="54"/>
      <w:r/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bookmarkEnd w:id="62"/>
      <w:r/>
      <w:bookmarkEnd w:id="63"/>
      <w:r/>
      <w:bookmarkEnd w:id="64"/>
      <w:r/>
      <w:bookmarkEnd w:id="65"/>
      <w:r/>
      <w:bookmarkEnd w:id="66"/>
      <w:r/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9"/>
        </w:numPr>
        <w:ind w:left="709" w:right="2" w:hanging="709"/>
        <w:tabs>
          <w:tab w:val="left" w:pos="567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Покупатель обязуется</w:t>
      </w:r>
      <w:r>
        <w:rPr>
          <w:rFonts w:ascii="Times New Roman" w:hAnsi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/>
      <w:bookmarkStart w:id="67" w:name="_Ref174359657"/>
      <w:r>
        <w:rPr>
          <w:rFonts w:ascii="Times New Roman" w:hAnsi="Times New Roman" w:cs="Times New Roman"/>
          <w:sz w:val="20"/>
          <w:szCs w:val="20"/>
        </w:rPr>
        <w:t xml:space="preserve">уплачивать за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акладные Покупную цену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Разделом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Договора</w:t>
      </w:r>
      <w:bookmarkEnd w:id="67"/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совершать все необходимые действия для приобретения </w:t>
      </w:r>
      <w:r>
        <w:rPr>
          <w:rFonts w:ascii="Times New Roman" w:hAnsi="Times New Roman" w:cs="Times New Roman"/>
          <w:sz w:val="20"/>
          <w:szCs w:val="20"/>
        </w:rPr>
        <w:t xml:space="preserve">Закладных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предоставлять Продавцу все документы и информацию, необходимые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для исполнения Продавцом его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 по Договору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направлять Заё</w:t>
      </w:r>
      <w:r>
        <w:rPr>
          <w:rFonts w:ascii="Times New Roman" w:hAnsi="Times New Roman" w:cs="Times New Roman"/>
          <w:sz w:val="20"/>
          <w:szCs w:val="20"/>
        </w:rPr>
        <w:t xml:space="preserve">мщикам и Залогодателям уведомление о переходе прав по Закладной </w:t>
      </w:r>
      <w:r>
        <w:rPr>
          <w:rFonts w:ascii="Times New Roman" w:hAnsi="Times New Roman" w:cs="Times New Roman"/>
          <w:sz w:val="20"/>
          <w:szCs w:val="20"/>
        </w:rPr>
        <w:t xml:space="preserve">к новому кредитору (Покупателю)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направлять уведомление соответствующим страховым организациям о замене выгодоприобретателя по Договорам (полисам) страхования в течение 10 (десяти) календарных дней с Даты передачи, если иной срок не предусмотрен Закладной, Кредитным договором или </w:t>
      </w:r>
      <w:r>
        <w:rPr>
          <w:rFonts w:ascii="Times New Roman" w:hAnsi="Times New Roman" w:cs="Times New Roman"/>
          <w:sz w:val="20"/>
          <w:szCs w:val="20"/>
        </w:rPr>
        <w:t xml:space="preserve">Договором (полисом) страхования.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заключить с Продавцом </w:t>
      </w:r>
      <w:r>
        <w:rPr>
          <w:rFonts w:ascii="Times New Roman" w:hAnsi="Times New Roman" w:cs="Times New Roman"/>
          <w:sz w:val="20"/>
          <w:szCs w:val="20"/>
        </w:rPr>
        <w:t xml:space="preserve">Агентский договор на сбор </w:t>
      </w:r>
      <w:r>
        <w:rPr>
          <w:rFonts w:ascii="Times New Roman" w:hAnsi="Times New Roman" w:cs="Times New Roman"/>
          <w:sz w:val="20"/>
          <w:szCs w:val="20"/>
        </w:rPr>
        <w:t xml:space="preserve">платежей и со</w:t>
      </w:r>
      <w:r>
        <w:rPr>
          <w:rFonts w:ascii="Times New Roman" w:hAnsi="Times New Roman" w:cs="Times New Roman"/>
          <w:sz w:val="20"/>
          <w:szCs w:val="20"/>
        </w:rPr>
        <w:t xml:space="preserve">провождение </w:t>
      </w:r>
      <w:r>
        <w:rPr>
          <w:rFonts w:ascii="Times New Roman" w:hAnsi="Times New Roman" w:cs="Times New Roman"/>
          <w:sz w:val="20"/>
          <w:szCs w:val="20"/>
        </w:rPr>
        <w:t xml:space="preserve">кредитного портфеля.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соблюдать преимущественное право Продавца на обратный выкуп закладной, в соответствии с Разделом</w:t>
      </w:r>
      <w:r>
        <w:rPr>
          <w:rFonts w:ascii="Times New Roman" w:hAnsi="Times New Roman" w:cs="Times New Roman"/>
          <w:sz w:val="20"/>
          <w:szCs w:val="20"/>
        </w:rPr>
        <w:t xml:space="preserve"> 7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нарушения преимущественного права обратного выкупа Заклад</w:t>
      </w:r>
      <w:r>
        <w:rPr>
          <w:rFonts w:ascii="Times New Roman" w:hAnsi="Times New Roman" w:cs="Times New Roman"/>
          <w:sz w:val="20"/>
          <w:szCs w:val="20"/>
        </w:rPr>
        <w:t xml:space="preserve">ной, предусмотренного Разделом 7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</w:t>
      </w:r>
      <w:r>
        <w:rPr>
          <w:rFonts w:ascii="Times New Roman" w:hAnsi="Times New Roman" w:cs="Times New Roman"/>
          <w:sz w:val="20"/>
          <w:szCs w:val="20"/>
        </w:rPr>
        <w:t xml:space="preserve">ора, уплатить Продавцу штраф </w:t>
      </w:r>
      <w:r>
        <w:rPr>
          <w:rFonts w:ascii="Times New Roman" w:hAnsi="Times New Roman" w:cs="Times New Roman"/>
          <w:sz w:val="20"/>
          <w:szCs w:val="20"/>
        </w:rPr>
        <w:t xml:space="preserve">в размер</w:t>
      </w:r>
      <w:r>
        <w:rPr>
          <w:rFonts w:ascii="Times New Roman" w:hAnsi="Times New Roman" w:cs="Times New Roman"/>
          <w:sz w:val="20"/>
          <w:szCs w:val="20"/>
        </w:rPr>
        <w:t xml:space="preserve">е 500 000 (П</w:t>
      </w:r>
      <w:r>
        <w:rPr>
          <w:rFonts w:ascii="Times New Roman" w:hAnsi="Times New Roman" w:cs="Times New Roman"/>
          <w:sz w:val="20"/>
          <w:szCs w:val="20"/>
        </w:rPr>
        <w:t xml:space="preserve">ятьсот тысяч рублей) 00 коп. 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исполнять другие обязанности в соответствии с Договором.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851" w:right="2" w:hanging="851"/>
        <w:tabs>
          <w:tab w:val="left" w:pos="567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Покупатель имеет право</w:t>
      </w:r>
      <w:r>
        <w:rPr>
          <w:rFonts w:ascii="Times New Roman" w:hAnsi="Times New Roman" w:cs="Times New Roman"/>
          <w:b/>
          <w:sz w:val="20"/>
          <w:szCs w:val="20"/>
        </w:rPr>
        <w:t xml:space="preserve">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получать право собственности на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акладные, указанные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</w:t>
      </w:r>
      <w:r>
        <w:rPr>
          <w:rFonts w:ascii="Times New Roman" w:hAnsi="Times New Roman" w:cs="Times New Roman"/>
          <w:sz w:val="20"/>
          <w:szCs w:val="20"/>
        </w:rPr>
        <w:t xml:space="preserve">етствующем Уведомлении о выкупе.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получать права выгодоприобретателя по Договорам (полисам) страхования в отношении 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акладных, право собственности на которые передано </w:t>
      </w:r>
      <w:r>
        <w:rPr>
          <w:rFonts w:ascii="Times New Roman" w:hAnsi="Times New Roman" w:cs="Times New Roman"/>
          <w:sz w:val="20"/>
          <w:szCs w:val="20"/>
        </w:rPr>
        <w:t xml:space="preserve">Покупателю.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2"/>
          <w:numId w:val="9"/>
        </w:numPr>
        <w:ind w:left="567" w:right="2" w:hanging="567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осуществлять другие права в соответствии с Договором.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9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И ПОРЯДОК РАЗРЕШЕНИЯ СПОРОВ</w:t>
      </w:r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неисполнения Покупателем обязательств, предусмотренных пунктом 4.3 Договора, Продавец вправе потребовать, а Покупатель обязан уплатить Продавцу штраф в размере 2 (двух) процентов от суммы неисполненного Покупателем обязательства.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и все вопросы, возникающие в связи с ним, регулируются Законодательством 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/>
      <w:bookmarkStart w:id="68" w:name="_Ref498096743"/>
      <w:r>
        <w:rPr>
          <w:rFonts w:ascii="Times New Roman" w:hAnsi="Times New Roman" w:cs="Times New Roman"/>
          <w:sz w:val="20"/>
          <w:szCs w:val="20"/>
        </w:rPr>
        <w:t xml:space="preserve">Стороны приложат все разумные усилия для разрешения путем переговоров любого спора или разногласий, возникающих в связи с Договором, включая любые вопросы</w:t>
      </w:r>
      <w:r>
        <w:rPr>
          <w:rFonts w:ascii="Times New Roman" w:hAnsi="Times New Roman" w:cs="Times New Roman"/>
          <w:sz w:val="20"/>
          <w:szCs w:val="20"/>
        </w:rPr>
        <w:t xml:space="preserve">, касающиеся его существования, действительности, толкования, изменения, неисполнения, ненадлежащего исполнения, прекращения или расторжения (далее – Спор). В случае возникновения любого Спора Сторона до обращения в суд предъявляет другой Стороне претензию</w:t>
      </w:r>
      <w:bookmarkEnd w:id="68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Претензия </w:t>
      </w:r>
      <w:r>
        <w:rPr>
          <w:rFonts w:ascii="Times New Roman" w:hAnsi="Times New Roman" w:cs="Times New Roman"/>
          <w:sz w:val="20"/>
          <w:szCs w:val="20"/>
        </w:rPr>
        <w:t xml:space="preserve">предъявляется в письменной форме и подписывается уполномоченным лицом соответствующей Стороны. В претензии указываются: требования Стороны; обстоятельства, на которых Сторона основывает свои требования; иные сведения, необходимые для урегулирования Спора.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426" w:right="2" w:hanging="426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Стороны не могут разрешить какой-либо Спор путем </w:t>
      </w:r>
      <w:r>
        <w:rPr>
          <w:rFonts w:ascii="Times New Roman" w:hAnsi="Times New Roman" w:cs="Times New Roman"/>
          <w:sz w:val="20"/>
          <w:szCs w:val="20"/>
        </w:rPr>
        <w:t xml:space="preserve">переговоров в течение </w:t>
      </w:r>
      <w:r>
        <w:rPr>
          <w:rFonts w:ascii="Times New Roman" w:hAnsi="Times New Roman" w:cs="Times New Roman"/>
          <w:sz w:val="20"/>
          <w:szCs w:val="20"/>
        </w:rPr>
        <w:t xml:space="preserve">10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десяти</w:t>
      </w:r>
      <w:r>
        <w:rPr>
          <w:rFonts w:ascii="Times New Roman" w:hAnsi="Times New Roman" w:cs="Times New Roman"/>
          <w:sz w:val="20"/>
          <w:szCs w:val="20"/>
        </w:rPr>
        <w:t xml:space="preserve">) р</w:t>
      </w:r>
      <w:r>
        <w:rPr>
          <w:rFonts w:ascii="Times New Roman" w:hAnsi="Times New Roman" w:cs="Times New Roman"/>
          <w:sz w:val="20"/>
          <w:szCs w:val="20"/>
        </w:rPr>
        <w:t xml:space="preserve">абочих дней после получения претензии одной Стороной от другой Стороны, такой Спор подлежит рассмотрению в </w:t>
      </w:r>
      <w:r>
        <w:rPr>
          <w:rFonts w:ascii="Times New Roman" w:hAnsi="Times New Roman" w:cs="Times New Roman"/>
          <w:sz w:val="20"/>
          <w:szCs w:val="20"/>
        </w:rPr>
        <w:t xml:space="preserve">судебном порядке в соответствии с действующим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9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ДЕЙСТВИЯ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, ЗАКЛЮЧИТЕЛЬНЫЕ ПОЛОЖЕНИЯ</w:t>
      </w:r>
      <w:r>
        <w:rPr>
          <w:rFonts w:ascii="Times New Roman" w:hAnsi="Times New Roman" w:cs="Times New Roman"/>
        </w:rPr>
      </w:r>
    </w:p>
    <w:p>
      <w:pPr>
        <w:pStyle w:val="767"/>
        <w:numPr>
          <w:ilvl w:val="1"/>
          <w:numId w:val="9"/>
        </w:numPr>
        <w:ind w:left="567" w:right="2" w:hanging="567"/>
        <w:tabs>
          <w:tab w:val="left" w:pos="426" w:leader="none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sz w:val="20"/>
          <w:szCs w:val="20"/>
        </w:rPr>
        <w:t xml:space="preserve"> вступает в силу </w:t>
      </w:r>
      <w:r>
        <w:rPr>
          <w:rFonts w:ascii="Times New Roman" w:hAnsi="Times New Roman" w:cs="Times New Roman"/>
          <w:sz w:val="20"/>
          <w:szCs w:val="20"/>
        </w:rPr>
        <w:t xml:space="preserve">со дня его подписания обеими Сторонами и заключен на неопределенный срок.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67"/>
        <w:tabs>
          <w:tab w:val="left" w:pos="426" w:leader="none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Уведомления, заявления, сообщения, требования и иные документы, направляемые 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Договором</w:t>
      </w:r>
      <w:r>
        <w:rPr>
          <w:rFonts w:ascii="Times New Roman" w:hAnsi="Times New Roman" w:cs="Times New Roman"/>
          <w:sz w:val="20"/>
          <w:szCs w:val="20"/>
        </w:rPr>
        <w:t xml:space="preserve"> или в связи с ним (</w:t>
      </w:r>
      <w:r>
        <w:rPr>
          <w:rFonts w:ascii="Times New Roman" w:hAnsi="Times New Roman" w:cs="Times New Roman"/>
          <w:sz w:val="20"/>
          <w:szCs w:val="20"/>
        </w:rPr>
        <w:t xml:space="preserve">далее вместе - Уведомления</w:t>
      </w:r>
      <w:r>
        <w:rPr>
          <w:rFonts w:ascii="Times New Roman" w:hAnsi="Times New Roman" w:cs="Times New Roman"/>
          <w:sz w:val="20"/>
          <w:szCs w:val="20"/>
        </w:rPr>
        <w:t xml:space="preserve">), должны составляться в письменной форме и могут передаваться одной Стороной другой Стороне (по выбору стороны-отправителя) курьерской доставкой, посредством почтовой</w:t>
      </w:r>
      <w:r>
        <w:rPr>
          <w:rFonts w:ascii="Times New Roman" w:hAnsi="Times New Roman" w:cs="Times New Roman"/>
          <w:sz w:val="20"/>
          <w:szCs w:val="20"/>
        </w:rPr>
        <w:t xml:space="preserve"> связи</w:t>
      </w:r>
      <w:r>
        <w:rPr>
          <w:rFonts w:ascii="Times New Roman" w:hAnsi="Times New Roman" w:cs="Times New Roman"/>
          <w:sz w:val="20"/>
          <w:szCs w:val="20"/>
        </w:rPr>
        <w:t xml:space="preserve">, электронной почты, по реквизитам, указанным в </w:t>
      </w:r>
      <w:r>
        <w:rPr>
          <w:rFonts w:ascii="Times New Roman" w:hAnsi="Times New Roman" w:cs="Times New Roman"/>
          <w:sz w:val="20"/>
          <w:szCs w:val="20"/>
        </w:rPr>
        <w:t xml:space="preserve">Р</w:t>
      </w:r>
      <w:r>
        <w:rPr>
          <w:rFonts w:ascii="Times New Roman" w:hAnsi="Times New Roman" w:cs="Times New Roman"/>
          <w:sz w:val="20"/>
          <w:szCs w:val="20"/>
        </w:rPr>
        <w:t xml:space="preserve">азделе </w:t>
      </w:r>
      <w:r>
        <w:rPr>
          <w:rFonts w:ascii="Times New Roman" w:hAnsi="Times New Roman" w:cs="Times New Roman"/>
          <w:sz w:val="20"/>
          <w:szCs w:val="20"/>
        </w:rPr>
        <w:t xml:space="preserve"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Договора</w:t>
      </w:r>
      <w:r>
        <w:rPr>
          <w:rFonts w:ascii="Times New Roman" w:hAnsi="Times New Roman" w:cs="Times New Roman"/>
          <w:sz w:val="20"/>
          <w:szCs w:val="20"/>
        </w:rPr>
        <w:t xml:space="preserve">, а также с </w:t>
      </w:r>
      <w:r>
        <w:rPr>
          <w:rFonts w:ascii="Times New Roman" w:hAnsi="Times New Roman" w:cs="Times New Roman"/>
          <w:sz w:val="20"/>
          <w:szCs w:val="20"/>
        </w:rPr>
        <w:t xml:space="preserve">использованием системы дистанционного банковского обслуживания (при наличии между Сторонами соответствующего соглашения о ее использовании).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67"/>
        <w:tabs>
          <w:tab w:val="left" w:pos="426" w:leader="none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зависимости от используемых Сторонами средств связи датой получения Стороной Уведомления является: 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787"/>
        <w:numPr>
          <w:ilvl w:val="2"/>
          <w:numId w:val="6"/>
        </w:numPr>
        <w:ind w:left="851" w:hanging="284"/>
        <w:spacing w:before="0" w:line="240" w:lineRule="auto"/>
        <w:tabs>
          <w:tab w:val="clear" w:pos="1440" w:leader="none"/>
        </w:tabs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при использовании почтовой связи – дата, указанная в уведом</w:t>
      </w:r>
      <w:r>
        <w:rPr>
          <w:sz w:val="20"/>
          <w:szCs w:val="20"/>
          <w:lang w:val="ru"/>
        </w:rPr>
        <w:t xml:space="preserve">лении о вручении почтового отправления получающей Стороне, или десятый день, следующий за днем направления почтового отправления получающей Стороне (в случае возвращения почтового отправления с отметкой об отсутствии адресата или истечении срока хранения);</w:t>
      </w:r>
      <w:r>
        <w:rPr>
          <w:sz w:val="20"/>
          <w:szCs w:val="20"/>
          <w:lang w:val="ru"/>
        </w:rPr>
      </w:r>
    </w:p>
    <w:p>
      <w:pPr>
        <w:pStyle w:val="787"/>
        <w:numPr>
          <w:ilvl w:val="2"/>
          <w:numId w:val="6"/>
        </w:numPr>
        <w:ind w:left="851" w:hanging="284"/>
        <w:spacing w:before="0" w:line="240" w:lineRule="auto"/>
        <w:tabs>
          <w:tab w:val="clear" w:pos="1440" w:leader="none"/>
        </w:tabs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при </w:t>
      </w:r>
      <w:r>
        <w:rPr>
          <w:sz w:val="20"/>
          <w:szCs w:val="20"/>
          <w:lang w:val="ru-RU"/>
        </w:rPr>
        <w:t xml:space="preserve">использовании курьерской доставки</w:t>
      </w:r>
      <w:r>
        <w:rPr>
          <w:sz w:val="20"/>
          <w:szCs w:val="20"/>
          <w:lang w:val="ru"/>
        </w:rPr>
        <w:t xml:space="preserve"> – дата отметки о получении Уведомления получающей Стороной;</w:t>
      </w:r>
      <w:r>
        <w:rPr>
          <w:sz w:val="20"/>
          <w:szCs w:val="20"/>
          <w:lang w:val="ru"/>
        </w:rPr>
      </w:r>
    </w:p>
    <w:p>
      <w:pPr>
        <w:pStyle w:val="787"/>
        <w:numPr>
          <w:ilvl w:val="2"/>
          <w:numId w:val="6"/>
        </w:numPr>
        <w:ind w:left="851" w:hanging="284"/>
        <w:spacing w:before="0" w:line="240" w:lineRule="auto"/>
        <w:tabs>
          <w:tab w:val="clear" w:pos="1440" w:leader="none"/>
        </w:tabs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при использовании электронной почты – дата направления стороной-отправителем Уведомления по электронной почте, фиксируемая почтовым сервером.</w:t>
      </w:r>
      <w:r>
        <w:rPr>
          <w:sz w:val="20"/>
          <w:szCs w:val="20"/>
          <w:lang w:val="ru"/>
        </w:rPr>
      </w:r>
    </w:p>
    <w:p>
      <w:pPr>
        <w:pStyle w:val="787"/>
        <w:numPr>
          <w:ilvl w:val="2"/>
          <w:numId w:val="6"/>
        </w:numPr>
        <w:ind w:left="851" w:hanging="284"/>
        <w:spacing w:before="0" w:line="240" w:lineRule="auto"/>
        <w:tabs>
          <w:tab w:val="clear" w:pos="1440" w:leader="none"/>
        </w:tabs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при использовании </w:t>
      </w:r>
      <w:r>
        <w:rPr>
          <w:color w:val="000000" w:themeColor="text1"/>
          <w:sz w:val="20"/>
          <w:szCs w:val="20"/>
          <w:lang w:val="ru-RU"/>
        </w:rPr>
        <w:t xml:space="preserve">системы дистанционного банковского обслуживания</w:t>
      </w:r>
      <w:r>
        <w:rPr>
          <w:sz w:val="20"/>
          <w:szCs w:val="20"/>
          <w:lang w:val="ru"/>
        </w:rPr>
        <w:t xml:space="preserve"> – дата направления стороной-отправителем Уведомления по </w:t>
      </w:r>
      <w:r>
        <w:rPr>
          <w:color w:val="000000" w:themeColor="text1"/>
          <w:sz w:val="20"/>
          <w:szCs w:val="20"/>
          <w:lang w:val="ru-RU"/>
        </w:rPr>
        <w:t xml:space="preserve">системе дистанционного банковского обслуживания.</w:t>
      </w:r>
      <w:r>
        <w:rPr>
          <w:sz w:val="20"/>
          <w:szCs w:val="20"/>
          <w:lang w:val="ru"/>
        </w:rPr>
      </w:r>
    </w:p>
    <w:p>
      <w:pPr>
        <w:pStyle w:val="767"/>
        <w:ind w:left="567" w:firstLine="0"/>
        <w:tabs>
          <w:tab w:val="left" w:pos="113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Если Уведомление по Договору доставлено после окончания Рабочего дня или не в Рабочий день, оно считается полученным в ближайший следующий Рабочий день.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ind w:left="567" w:firstLine="0"/>
        <w:tabs>
          <w:tab w:val="left" w:pos="1134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Уведомление считается полученным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Стороной</w:t>
      </w:r>
      <w:r>
        <w:rPr>
          <w:rFonts w:ascii="Times New Roman" w:hAnsi="Times New Roman" w:cs="Times New Roman"/>
          <w:bCs/>
          <w:sz w:val="20"/>
          <w:szCs w:val="20"/>
        </w:rPr>
        <w:t xml:space="preserve">, если оно направлено </w:t>
      </w:r>
      <w:r>
        <w:rPr>
          <w:rFonts w:ascii="Times New Roman" w:hAnsi="Times New Roman" w:cs="Times New Roman"/>
          <w:bCs/>
          <w:sz w:val="20"/>
          <w:szCs w:val="20"/>
        </w:rPr>
        <w:t xml:space="preserve">с</w:t>
      </w:r>
      <w:r>
        <w:rPr>
          <w:rFonts w:ascii="Times New Roman" w:hAnsi="Times New Roman" w:cs="Times New Roman"/>
          <w:bCs/>
          <w:sz w:val="20"/>
          <w:szCs w:val="20"/>
        </w:rPr>
        <w:t xml:space="preserve">тороной-отправителем по </w:t>
      </w:r>
      <w:r>
        <w:rPr>
          <w:rFonts w:ascii="Times New Roman" w:hAnsi="Times New Roman" w:cs="Times New Roman"/>
          <w:bCs/>
          <w:sz w:val="20"/>
          <w:szCs w:val="20"/>
        </w:rPr>
        <w:t xml:space="preserve">реквизитам стороны-получателя</w:t>
      </w:r>
      <w:r>
        <w:rPr>
          <w:rFonts w:ascii="Times New Roman" w:hAnsi="Times New Roman" w:cs="Times New Roman"/>
          <w:bCs/>
          <w:sz w:val="20"/>
          <w:szCs w:val="20"/>
        </w:rPr>
        <w:t xml:space="preserve">, указанн</w:t>
      </w:r>
      <w:r>
        <w:rPr>
          <w:rFonts w:ascii="Times New Roman" w:hAnsi="Times New Roman" w:cs="Times New Roman"/>
          <w:bCs/>
          <w:sz w:val="20"/>
          <w:szCs w:val="20"/>
        </w:rPr>
        <w:t xml:space="preserve">ым</w:t>
      </w:r>
      <w:r>
        <w:rPr>
          <w:rFonts w:ascii="Times New Roman" w:hAnsi="Times New Roman" w:cs="Times New Roman"/>
          <w:bCs/>
          <w:sz w:val="20"/>
          <w:szCs w:val="20"/>
        </w:rPr>
        <w:t xml:space="preserve"> в </w:t>
      </w:r>
      <w:r>
        <w:rPr>
          <w:rFonts w:ascii="Times New Roman" w:hAnsi="Times New Roman" w:cs="Times New Roman"/>
          <w:bCs/>
          <w:sz w:val="20"/>
          <w:szCs w:val="20"/>
        </w:rPr>
        <w:t xml:space="preserve">Р</w:t>
      </w:r>
      <w:r>
        <w:rPr>
          <w:rFonts w:ascii="Times New Roman" w:hAnsi="Times New Roman" w:cs="Times New Roman"/>
          <w:bCs/>
          <w:sz w:val="20"/>
          <w:szCs w:val="20"/>
        </w:rPr>
        <w:t xml:space="preserve">азделе </w:t>
      </w:r>
      <w:r>
        <w:rPr>
          <w:rFonts w:ascii="Times New Roman" w:hAnsi="Times New Roman" w:cs="Times New Roman"/>
          <w:bCs/>
          <w:sz w:val="20"/>
          <w:szCs w:val="20"/>
        </w:rPr>
        <w:t xml:space="preserve">12</w:t>
      </w:r>
      <w:r>
        <w:rPr>
          <w:rFonts w:ascii="Times New Roman" w:hAnsi="Times New Roman" w:cs="Times New Roman"/>
          <w:bCs/>
          <w:sz w:val="20"/>
          <w:szCs w:val="20"/>
        </w:rPr>
        <w:t xml:space="preserve"> Договора, но не вручено в связи с отсутствием адресата по указанному адресу или по причине отказа </w:t>
      </w:r>
      <w:r>
        <w:rPr>
          <w:rFonts w:ascii="Times New Roman" w:hAnsi="Times New Roman" w:cs="Times New Roman"/>
          <w:bCs/>
          <w:sz w:val="20"/>
          <w:szCs w:val="20"/>
        </w:rPr>
        <w:t xml:space="preserve">с</w:t>
      </w:r>
      <w:r>
        <w:rPr>
          <w:rFonts w:ascii="Times New Roman" w:hAnsi="Times New Roman" w:cs="Times New Roman"/>
          <w:bCs/>
          <w:sz w:val="20"/>
          <w:szCs w:val="20"/>
        </w:rPr>
        <w:t xml:space="preserve">тороны-получателя принять уведомление, о чем орган связи или курьер проинформировал </w:t>
      </w:r>
      <w:r>
        <w:rPr>
          <w:rFonts w:ascii="Times New Roman" w:hAnsi="Times New Roman" w:cs="Times New Roman"/>
          <w:bCs/>
          <w:sz w:val="20"/>
          <w:szCs w:val="20"/>
        </w:rPr>
        <w:t xml:space="preserve">с</w:t>
      </w:r>
      <w:r>
        <w:rPr>
          <w:rFonts w:ascii="Times New Roman" w:hAnsi="Times New Roman" w:cs="Times New Roman"/>
          <w:bCs/>
          <w:sz w:val="20"/>
          <w:szCs w:val="20"/>
        </w:rPr>
        <w:t xml:space="preserve">торону-отправителя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а равно в случае,</w:t>
      </w:r>
      <w:r>
        <w:rPr>
          <w:rFonts w:ascii="Times New Roman" w:hAnsi="Times New Roman" w:cs="Times New Roman"/>
          <w:bCs/>
          <w:sz w:val="20"/>
          <w:szCs w:val="20"/>
        </w:rPr>
        <w:t xml:space="preserve"> если </w:t>
      </w:r>
      <w:r>
        <w:rPr>
          <w:rFonts w:ascii="Times New Roman" w:hAnsi="Times New Roman" w:cs="Times New Roman"/>
          <w:bCs/>
          <w:sz w:val="20"/>
          <w:szCs w:val="20"/>
        </w:rPr>
        <w:t xml:space="preserve">Уведомление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поступил</w:t>
      </w:r>
      <w:r>
        <w:rPr>
          <w:rFonts w:ascii="Times New Roman" w:hAnsi="Times New Roman" w:cs="Times New Roman"/>
          <w:bCs/>
          <w:sz w:val="20"/>
          <w:szCs w:val="20"/>
        </w:rPr>
        <w:t xml:space="preserve">о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стороне-получателю, но адресат не ознакомился с ним</w:t>
      </w:r>
      <w:r>
        <w:rPr>
          <w:rFonts w:ascii="Times New Roman" w:hAnsi="Times New Roman" w:cs="Times New Roman"/>
          <w:bCs/>
          <w:sz w:val="20"/>
          <w:szCs w:val="20"/>
        </w:rPr>
        <w:t xml:space="preserve">.</w:t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58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Каждая Сторона вправе изменить </w:t>
      </w:r>
      <w:r>
        <w:rPr>
          <w:rFonts w:ascii="Times New Roman" w:hAnsi="Times New Roman" w:cs="Times New Roman"/>
          <w:sz w:val="20"/>
          <w:szCs w:val="20"/>
        </w:rPr>
        <w:t xml:space="preserve">реквизиты, указанные в </w:t>
      </w:r>
      <w:r>
        <w:rPr>
          <w:rFonts w:ascii="Times New Roman" w:hAnsi="Times New Roman" w:cs="Times New Roman"/>
          <w:sz w:val="20"/>
          <w:szCs w:val="20"/>
        </w:rPr>
        <w:t xml:space="preserve">Р</w:t>
      </w:r>
      <w:r>
        <w:rPr>
          <w:rFonts w:ascii="Times New Roman" w:hAnsi="Times New Roman" w:cs="Times New Roman"/>
          <w:sz w:val="20"/>
          <w:szCs w:val="20"/>
        </w:rPr>
        <w:t xml:space="preserve">азделе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12</w:t>
      </w:r>
      <w:r>
        <w:rPr>
          <w:rFonts w:ascii="Times New Roman" w:hAnsi="Times New Roman" w:cs="Times New Roman"/>
          <w:sz w:val="20"/>
          <w:szCs w:val="20"/>
        </w:rPr>
        <w:t xml:space="preserve"> Договора</w:t>
      </w:r>
      <w:r>
        <w:rPr>
          <w:rFonts w:ascii="Times New Roman" w:hAnsi="Times New Roman" w:cs="Times New Roman"/>
          <w:sz w:val="20"/>
          <w:szCs w:val="20"/>
        </w:rPr>
        <w:t xml:space="preserve">, уведомив другую С</w:t>
      </w:r>
      <w:r>
        <w:rPr>
          <w:rFonts w:ascii="Times New Roman" w:hAnsi="Times New Roman" w:cs="Times New Roman"/>
          <w:sz w:val="20"/>
          <w:szCs w:val="20"/>
        </w:rPr>
        <w:t xml:space="preserve">торону</w:t>
      </w:r>
      <w:r>
        <w:rPr>
          <w:rFonts w:ascii="Times New Roman" w:hAnsi="Times New Roman" w:cs="Times New Roman"/>
          <w:sz w:val="20"/>
          <w:szCs w:val="20"/>
        </w:rPr>
        <w:t xml:space="preserve">. Изменени</w:t>
      </w:r>
      <w:r>
        <w:rPr>
          <w:rFonts w:ascii="Times New Roman" w:hAnsi="Times New Roman" w:cs="Times New Roman"/>
          <w:sz w:val="20"/>
          <w:szCs w:val="20"/>
        </w:rPr>
        <w:t xml:space="preserve">е реквизитов, указанных в Р</w:t>
      </w:r>
      <w:r>
        <w:rPr>
          <w:rFonts w:ascii="Times New Roman" w:hAnsi="Times New Roman" w:cs="Times New Roman"/>
          <w:sz w:val="20"/>
          <w:szCs w:val="20"/>
        </w:rPr>
        <w:t xml:space="preserve">азделе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12 </w:t>
      </w:r>
      <w:r>
        <w:rPr>
          <w:rFonts w:ascii="Times New Roman" w:hAnsi="Times New Roman" w:cs="Times New Roman"/>
          <w:sz w:val="20"/>
          <w:szCs w:val="20"/>
        </w:rPr>
        <w:t xml:space="preserve">Договора, не является основанием для заявления Стороны о неполучении Уведомления, если Сторона не уведомил</w:t>
      </w:r>
      <w:r>
        <w:rPr>
          <w:rFonts w:ascii="Times New Roman" w:hAnsi="Times New Roman" w:cs="Times New Roman"/>
          <w:sz w:val="20"/>
          <w:szCs w:val="20"/>
        </w:rPr>
        <w:t xml:space="preserve">а об изменении своих реквизитов</w:t>
      </w:r>
      <w:r>
        <w:rPr>
          <w:rFonts w:ascii="Times New Roman" w:hAnsi="Times New Roman" w:cs="Times New Roman"/>
          <w:sz w:val="20"/>
          <w:szCs w:val="20"/>
        </w:rPr>
        <w:t xml:space="preserve">. Сторона</w:t>
      </w:r>
      <w:r>
        <w:rPr>
          <w:rFonts w:ascii="Times New Roman" w:hAnsi="Times New Roman" w:cs="Times New Roman"/>
          <w:sz w:val="20"/>
          <w:szCs w:val="20"/>
        </w:rPr>
        <w:t xml:space="preserve">, чей адрес был изменен, несет риск последствий, вызванных отсутствием у другой Стороны сведений о таких изменениях.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58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целей </w:t>
      </w:r>
      <w:r>
        <w:rPr>
          <w:rFonts w:ascii="Times New Roman" w:hAnsi="Times New Roman" w:cs="Times New Roman"/>
          <w:sz w:val="20"/>
          <w:szCs w:val="20"/>
        </w:rPr>
        <w:t xml:space="preserve">Договора Уведомление</w:t>
      </w:r>
      <w:r>
        <w:rPr>
          <w:rFonts w:ascii="Times New Roman" w:hAnsi="Times New Roman" w:cs="Times New Roman"/>
          <w:sz w:val="20"/>
          <w:szCs w:val="20"/>
        </w:rPr>
        <w:t xml:space="preserve">, переданное с использованием электронных средств связи, считается сообщением в письменной форме и признается имеющими юридическую силу, то есть равнозначно документу на бумажном носителе, подписанному собственноручной подписью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тороны-отправителя, и порождает аналогичные ему права и обязанности Сторон по </w:t>
      </w:r>
      <w:r>
        <w:rPr>
          <w:rFonts w:ascii="Times New Roman" w:hAnsi="Times New Roman" w:cs="Times New Roman"/>
          <w:sz w:val="20"/>
          <w:szCs w:val="20"/>
        </w:rPr>
        <w:t xml:space="preserve">Договору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58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/>
      <w:bookmarkStart w:id="69" w:name="_bookmark5"/>
      <w:r/>
      <w:bookmarkEnd w:id="69"/>
      <w:r>
        <w:rPr>
          <w:rFonts w:ascii="Times New Roman" w:hAnsi="Times New Roman" w:cs="Times New Roman"/>
          <w:sz w:val="20"/>
          <w:szCs w:val="20"/>
        </w:rPr>
        <w:t xml:space="preserve">Все приложения к </w:t>
      </w:r>
      <w:r>
        <w:rPr>
          <w:rFonts w:ascii="Times New Roman" w:hAnsi="Times New Roman" w:cs="Times New Roman"/>
          <w:sz w:val="20"/>
          <w:szCs w:val="20"/>
        </w:rPr>
        <w:t xml:space="preserve">Договору</w:t>
      </w:r>
      <w:r>
        <w:rPr>
          <w:rFonts w:ascii="Times New Roman" w:hAnsi="Times New Roman" w:cs="Times New Roman"/>
          <w:sz w:val="20"/>
          <w:szCs w:val="20"/>
        </w:rPr>
        <w:t xml:space="preserve"> являются его неотъемлемой частью.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numPr>
          <w:ilvl w:val="1"/>
          <w:numId w:val="9"/>
        </w:numPr>
        <w:ind w:left="567" w:right="2" w:hanging="558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</w:t>
      </w:r>
      <w:r>
        <w:rPr>
          <w:rFonts w:ascii="Times New Roman" w:hAnsi="Times New Roman" w:cs="Times New Roman"/>
          <w:sz w:val="20"/>
          <w:szCs w:val="20"/>
        </w:rPr>
        <w:t xml:space="preserve"> составлен в </w:t>
      </w:r>
      <w:r>
        <w:rPr>
          <w:rFonts w:ascii="Times New Roman" w:hAnsi="Times New Roman" w:cs="Times New Roman"/>
          <w:sz w:val="20"/>
          <w:szCs w:val="20"/>
        </w:rPr>
        <w:t xml:space="preserve">2 (двух) </w:t>
      </w:r>
      <w:r>
        <w:rPr>
          <w:rFonts w:ascii="Times New Roman" w:hAnsi="Times New Roman" w:cs="Times New Roman"/>
          <w:sz w:val="20"/>
          <w:szCs w:val="20"/>
        </w:rPr>
        <w:t xml:space="preserve">экземплярах, имеющих равную юридическую силу,</w:t>
      </w:r>
      <w:r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 xml:space="preserve">од</w:t>
      </w:r>
      <w:r>
        <w:rPr>
          <w:rFonts w:ascii="Times New Roman" w:hAnsi="Times New Roman" w:cs="Times New Roman"/>
          <w:sz w:val="20"/>
          <w:szCs w:val="20"/>
        </w:rPr>
        <w:t xml:space="preserve">ному</w:t>
      </w:r>
      <w:r>
        <w:rPr>
          <w:rFonts w:ascii="Times New Roman" w:hAnsi="Times New Roman" w:cs="Times New Roman"/>
          <w:sz w:val="20"/>
          <w:szCs w:val="20"/>
        </w:rPr>
        <w:t xml:space="preserve"> экземпляр</w:t>
      </w:r>
      <w:r>
        <w:rPr>
          <w:rFonts w:ascii="Times New Roman" w:hAnsi="Times New Roman" w:cs="Times New Roman"/>
          <w:sz w:val="20"/>
          <w:szCs w:val="20"/>
        </w:rPr>
        <w:t xml:space="preserve">у для каждой из Сторон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7"/>
        <w:ind w:left="567" w:right="2" w:firstLine="0"/>
        <w:tabs>
          <w:tab w:val="left" w:pos="76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0"/>
        <w:numPr>
          <w:ilvl w:val="0"/>
          <w:numId w:val="9"/>
        </w:numPr>
        <w:ind w:left="0" w:firstLine="0"/>
        <w:jc w:val="center"/>
        <w:spacing w:before="120" w:after="120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АДРЕСА, РЕКВИЗИТЫ И ПОДПИСИ СТОРОН</w:t>
      </w:r>
      <w:r>
        <w:rPr>
          <w:rFonts w:ascii="Times New Roman" w:hAnsi="Times New Roman" w:cs="Times New Roman"/>
        </w:rPr>
      </w:r>
    </w:p>
    <w:tbl>
      <w:tblPr>
        <w:tblW w:w="5000" w:type="pct"/>
        <w:tblBorders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67"/>
        <w:gridCol w:w="230"/>
        <w:gridCol w:w="4828"/>
      </w:tblGrid>
      <w:tr>
        <w:tblPrEx/>
        <w:trPr>
          <w:trHeight w:val="34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2" w:type="pct"/>
            <w:textDirection w:val="lrTb"/>
            <w:noWrap w:val="false"/>
          </w:tcPr>
          <w:p>
            <w:pPr>
              <w:tabs>
                <w:tab w:val="left" w:pos="5006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окупатель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6" w:type="pct"/>
            <w:vMerge w:val="restart"/>
            <w:textDirection w:val="lrTb"/>
            <w:noWrap w:val="false"/>
          </w:tcPr>
          <w:p>
            <w:pPr>
              <w:tabs>
                <w:tab w:val="left" w:pos="50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 w:bidi="ar-SA"/>
              </w:rPr>
              <w:t xml:space="preserve">ООО «Профессиональная 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 w:bidi="ar-SA"/>
              </w:rPr>
              <w:t xml:space="preserve">коллекторская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 w:bidi="ar-SA"/>
              </w:rPr>
              <w:t xml:space="preserve"> организация «Кредитор»</w:t>
            </w:r>
            <w:r>
              <w:rPr>
                <w:rFonts w:ascii="Times New Roman" w:hAnsi="Times New Roman" w:cs="Times New Roman" w:eastAsiaTheme="minorHAnsi"/>
                <w:b/>
                <w:sz w:val="20"/>
                <w:szCs w:val="20"/>
                <w:lang w:eastAsia="en-US" w:bidi="ar-SA"/>
              </w:rPr>
            </w:r>
          </w:p>
          <w:p>
            <w:pPr>
              <w:widowControl/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 нахождения: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115172, город Москва, набережная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Котельническая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, д. 25 строение 1, офис 15,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</w:r>
          </w:p>
          <w:p>
            <w:pPr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1197746143473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7716932938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КПП </w:t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 w:bidi="ar-SA"/>
              </w:rPr>
              <w:t xml:space="preserve">770501001.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Р/с: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40702810838000391179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открытый в ПАО «Сбербанк» г. Москва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044525225,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к/с 30101810400000000225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 электронной почты (e-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artners@creditor.ru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038"/>
        </w:trPr>
        <w:tc>
          <w:tcPr>
            <w:tcBorders>
              <w:bottom w:val="none" w:color="000000" w:sz="4" w:space="0"/>
            </w:tcBorders>
            <w:tcW w:w="2452" w:type="pct"/>
            <w:textDirection w:val="lrTb"/>
            <w:noWrap w:val="false"/>
          </w:tcPr>
          <w:p>
            <w:pPr>
              <w:pStyle w:val="777"/>
              <w:ind w:left="0"/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/____________/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6" w:type="pct"/>
            <w:vMerge w:val="continue"/>
            <w:textDirection w:val="lrTb"/>
            <w:noWrap w:val="false"/>
          </w:tcPr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432" w:type="pct"/>
            <w:textDirection w:val="lrTb"/>
            <w:noWrap w:val="false"/>
          </w:tcPr>
          <w:p>
            <w:pPr>
              <w:pStyle w:val="777"/>
              <w:ind w:left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77"/>
              <w:ind w:left="0"/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________________________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Глухова Э.С.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pStyle w:val="77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6"/>
        <w:ind w:left="6878" w:right="2" w:firstLine="635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Приложение № 1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ind w:right="2"/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 Договору купли-продажи закладных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№ ДКПЗ-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___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от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0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1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12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.2025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года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</w:r>
    </w:p>
    <w:p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</w:r>
      <w:r>
        <w:rPr>
          <w:rFonts w:ascii="Times New Roman" w:hAnsi="Times New Roman" w:cs="Times New Roman"/>
          <w:b/>
          <w:color w:val="ff0000"/>
          <w:sz w:val="18"/>
          <w:szCs w:val="18"/>
        </w:rPr>
      </w:r>
    </w:p>
    <w:p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Кому: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___________________________________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Адрес: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</w:r>
    </w:p>
    <w:p>
      <w:pPr>
        <w:ind w:right="28"/>
        <w:jc w:val="right"/>
        <w:spacing w:after="20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</w:r>
      <w:r>
        <w:rPr>
          <w:rFonts w:ascii="Times New Roman" w:hAnsi="Times New Roman" w:cs="Times New Roman"/>
          <w:bCs/>
          <w:sz w:val="18"/>
          <w:szCs w:val="18"/>
        </w:rPr>
      </w:r>
    </w:p>
    <w:p>
      <w:pPr>
        <w:ind w:right="28"/>
        <w:spacing w:after="20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г. Москва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«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1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декабря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года</w:t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Style w:val="760"/>
        <w:ind w:left="0" w:right="2"/>
        <w:jc w:val="center"/>
        <w:tabs>
          <w:tab w:val="left" w:pos="4543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0"/>
        <w:ind w:left="0" w:right="2"/>
        <w:jc w:val="center"/>
        <w:tabs>
          <w:tab w:val="left" w:pos="4543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УВЕДОМЛЕНИЕ О ВЫКУПЕ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0"/>
        <w:ind w:left="0" w:right="2"/>
        <w:jc w:val="center"/>
        <w:tabs>
          <w:tab w:val="left" w:pos="4543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spacing w:before="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Во исполнение положений Договора купли-продажи закладных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№ ДКПЗ-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___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от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01.12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.2025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года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(далее – Договор)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ООО «</w:t>
      </w:r>
      <w:r>
        <w:rPr>
          <w:rFonts w:ascii="Times New Roman" w:hAnsi="Times New Roman" w:cs="Times New Roman"/>
          <w:b/>
        </w:rPr>
        <w:t xml:space="preserve">Профессиональная </w:t>
      </w:r>
      <w:r>
        <w:rPr>
          <w:rFonts w:ascii="Times New Roman" w:hAnsi="Times New Roman" w:cs="Times New Roman"/>
          <w:b/>
        </w:rPr>
        <w:t xml:space="preserve">коллекторская</w:t>
      </w:r>
      <w:r>
        <w:rPr>
          <w:rFonts w:ascii="Times New Roman" w:hAnsi="Times New Roman" w:cs="Times New Roman"/>
          <w:b/>
        </w:rPr>
        <w:t xml:space="preserve"> организация «Кредитор»</w:t>
      </w:r>
      <w:r>
        <w:rPr>
          <w:rFonts w:ascii="Times New Roman" w:hAnsi="Times New Roman" w:cs="Times New Roman"/>
          <w:sz w:val="18"/>
          <w:szCs w:val="18"/>
        </w:rPr>
        <w:t xml:space="preserve"> (далее – Продавец) направляет </w:t>
      </w:r>
      <w:r>
        <w:rPr>
          <w:rFonts w:ascii="Times New Roman" w:hAnsi="Times New Roman" w:cs="Times New Roman"/>
          <w:b/>
        </w:rPr>
        <w:t xml:space="preserve">_________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(далее – Покупатель) настоящее Уведомление о выкупе.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Все термины, используемые в настоящем Уведомлении о выкупе, имеют значения, определенные в Договоре.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7"/>
        <w:numPr>
          <w:ilvl w:val="0"/>
          <w:numId w:val="20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положениями Договора Покупатель обязан принять и оплатить следующие Закладные: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ind w:right="2"/>
        <w:spacing w:before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802"/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90"/>
        <w:gridCol w:w="1634"/>
        <w:gridCol w:w="1782"/>
        <w:gridCol w:w="1932"/>
        <w:gridCol w:w="1188"/>
        <w:gridCol w:w="1782"/>
        <w:gridCol w:w="1337"/>
      </w:tblGrid>
      <w:tr>
        <w:tblPrEx/>
        <w:trPr>
          <w:jc w:val="center"/>
          <w:trHeight w:val="1087"/>
        </w:trPr>
        <w:tc>
          <w:tcPr>
            <w:tcW w:w="290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34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Заемщика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Обязательство, обеспеченное ипотекой (наименование, номер и дата кредитного договора)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32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государственной регистрации ипотеки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регистрации ипотеки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Остаток основного долга и начисленных процентов на Дату передачи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Покупная цена Закладной, 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93"/>
        </w:trPr>
        <w:tc>
          <w:tcPr>
            <w:tcW w:w="290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32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tcW w:w="290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634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Кредитный договор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_______ от 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932" w:type="dxa"/>
            <w:textDirection w:val="lrTb"/>
            <w:noWrap w:val="false"/>
          </w:tcPr>
          <w:p>
            <w:pPr>
              <w:shd w:val="clear" w:color="auto" w:fill="f8f8f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shd w:val="clear" w:color="auto" w:fill="f8f8f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292c2f"/>
                <w:sz w:val="16"/>
                <w:szCs w:val="16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92c2f"/>
                <w:sz w:val="16"/>
                <w:szCs w:val="16"/>
                <w:shd w:val="clear" w:color="auto" w:fill="f8f8f8"/>
              </w:rPr>
              <w:t xml:space="preserve">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shd w:val="clear" w:color="auto" w:fill="f8f8f8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05.05.2025 г.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0 000 000 руб.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0 000 000 руб.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66"/>
        <w:numPr>
          <w:ilvl w:val="0"/>
          <w:numId w:val="20"/>
        </w:numPr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Итого Покупная цена Закладной,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составляет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0 000 000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)</w:t>
      </w:r>
      <w:r>
        <w:rPr>
          <w:rFonts w:ascii="Times New Roman" w:hAnsi="Times New Roman" w:cs="Times New Roman"/>
          <w:b/>
          <w:sz w:val="18"/>
          <w:szCs w:val="18"/>
        </w:rPr>
        <w:t xml:space="preserve"> рубл</w:t>
      </w:r>
      <w:r>
        <w:rPr>
          <w:rFonts w:ascii="Times New Roman" w:hAnsi="Times New Roman" w:cs="Times New Roman"/>
          <w:b/>
          <w:sz w:val="18"/>
          <w:szCs w:val="18"/>
        </w:rPr>
        <w:t xml:space="preserve">ь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00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коп</w:t>
      </w:r>
      <w:r>
        <w:rPr>
          <w:rFonts w:ascii="Times New Roman" w:hAnsi="Times New Roman" w:cs="Times New Roman"/>
          <w:b/>
          <w:sz w:val="18"/>
          <w:szCs w:val="18"/>
        </w:rPr>
        <w:t xml:space="preserve">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 в соответствии с подпунктом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12 пункта 2 статьи </w:t>
      </w:r>
      <w:r>
        <w:rPr>
          <w:rFonts w:ascii="Times New Roman" w:hAnsi="Times New Roman" w:cs="Times New Roman"/>
          <w:sz w:val="18"/>
          <w:szCs w:val="18"/>
        </w:rPr>
        <w:t xml:space="preserve">149 Налогового кодекса Российской Федерации НДС не облагается.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numPr>
          <w:ilvl w:val="0"/>
          <w:numId w:val="20"/>
        </w:numPr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условиями Договора Продавец в Дату передачи совершит на Закладной, указанной в пункте 1 настоящего Уведомления о выкупе, отметку о Покупателе как о новом владельце Закладной.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numPr>
          <w:ilvl w:val="0"/>
          <w:numId w:val="20"/>
        </w:numPr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условиями Договора Покупатель обязан </w:t>
      </w:r>
      <w:r>
        <w:rPr>
          <w:rFonts w:ascii="Times New Roman" w:hAnsi="Times New Roman" w:cs="Times New Roman"/>
          <w:sz w:val="18"/>
          <w:szCs w:val="18"/>
        </w:rPr>
        <w:t xml:space="preserve">с момента подписания настоящего Уведомления в течение 5 (пяти) рабочих дней </w:t>
      </w:r>
      <w:r>
        <w:rPr>
          <w:rFonts w:ascii="Times New Roman" w:hAnsi="Times New Roman" w:cs="Times New Roman"/>
          <w:sz w:val="18"/>
          <w:szCs w:val="18"/>
        </w:rPr>
        <w:t xml:space="preserve">перечислить денежные средства в счет оплаты Покупной цены в размере, указанном в п. 2 настоящего Уведомления о выкупе, на </w:t>
      </w:r>
      <w:r>
        <w:rPr>
          <w:rFonts w:ascii="Times New Roman" w:hAnsi="Times New Roman" w:cs="Times New Roman"/>
          <w:sz w:val="18"/>
          <w:szCs w:val="18"/>
        </w:rPr>
        <w:t xml:space="preserve">расчетный </w:t>
      </w:r>
      <w:r>
        <w:rPr>
          <w:rFonts w:ascii="Times New Roman" w:hAnsi="Times New Roman" w:cs="Times New Roman"/>
          <w:sz w:val="18"/>
          <w:szCs w:val="18"/>
        </w:rPr>
        <w:t xml:space="preserve">счет Продавца</w:t>
      </w:r>
      <w:r>
        <w:rPr>
          <w:rFonts w:ascii="Times New Roman" w:hAnsi="Times New Roman" w:cs="Times New Roman"/>
          <w:sz w:val="18"/>
          <w:szCs w:val="18"/>
        </w:rPr>
        <w:t xml:space="preserve">, указанный в разделе 12 Договора купли-продажи закладных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№ ДКПЗ-___ от 01.12.2025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г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ff0000"/>
          <w:sz w:val="18"/>
          <w:szCs w:val="18"/>
        </w:rPr>
      </w:r>
    </w:p>
    <w:p>
      <w:pPr>
        <w:pStyle w:val="766"/>
        <w:numPr>
          <w:ilvl w:val="0"/>
          <w:numId w:val="20"/>
        </w:numPr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Продавец обязан передать Закладную, указанную в пункте 1 настоящего Уведомления о выкупе, Покупателю, в течение </w:t>
      </w:r>
      <w:r>
        <w:rPr>
          <w:rFonts w:ascii="Times New Roman" w:hAnsi="Times New Roman" w:cs="Times New Roman"/>
          <w:sz w:val="18"/>
          <w:szCs w:val="18"/>
        </w:rPr>
        <w:t xml:space="preserve">10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десяти</w:t>
      </w:r>
      <w:r>
        <w:rPr>
          <w:rFonts w:ascii="Times New Roman" w:hAnsi="Times New Roman" w:cs="Times New Roman"/>
          <w:sz w:val="18"/>
          <w:szCs w:val="18"/>
        </w:rPr>
        <w:t xml:space="preserve">) рабочих дней с момента поступления Покупной цены на расчетный счет Продавца, указанный в разделе 12 Договора купли-продажи закладных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№ ДКПЗ-___ от 01.12.2025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г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ff0000"/>
          <w:sz w:val="18"/>
          <w:szCs w:val="18"/>
        </w:rPr>
      </w:r>
    </w:p>
    <w:p>
      <w:pPr>
        <w:pStyle w:val="766"/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ind w:right="2"/>
        <w:jc w:val="both"/>
        <w:tabs>
          <w:tab w:val="left" w:pos="6427" w:leader="none"/>
          <w:tab w:val="left" w:pos="6511" w:leader="none"/>
          <w:tab w:val="left" w:pos="7726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spacing w:line="221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765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70"/>
        <w:gridCol w:w="4412"/>
      </w:tblGrid>
      <w:tr>
        <w:tblPrEx/>
        <w:trPr>
          <w:trHeight w:val="365"/>
        </w:trPr>
        <w:tc>
          <w:tcPr>
            <w:tcW w:w="5170" w:type="dxa"/>
            <w:textDirection w:val="lrTb"/>
            <w:noWrap w:val="false"/>
          </w:tcPr>
          <w:p>
            <w:pPr>
              <w:pStyle w:val="768"/>
              <w:ind w:left="200"/>
              <w:spacing w:line="24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Покупатель: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4412" w:type="dxa"/>
            <w:textDirection w:val="lrTb"/>
            <w:noWrap w:val="false"/>
          </w:tcPr>
          <w:p>
            <w:pPr>
              <w:pStyle w:val="768"/>
              <w:ind w:left="5" w:hanging="1"/>
              <w:spacing w:line="24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pStyle w:val="768"/>
              <w:ind w:left="5" w:hanging="1"/>
              <w:spacing w:line="24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«ПКО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КРЕДИТОР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pStyle w:val="768"/>
              <w:ind w:left="5" w:hanging="1"/>
              <w:spacing w:line="24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pStyle w:val="768"/>
              <w:ind w:left="5" w:hanging="1"/>
              <w:spacing w:line="24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68"/>
              <w:ind w:left="5" w:hanging="1"/>
              <w:spacing w:line="24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610"/>
        </w:trPr>
        <w:tc>
          <w:tcPr>
            <w:tcW w:w="5170" w:type="dxa"/>
            <w:textDirection w:val="lrTb"/>
            <w:noWrap w:val="false"/>
          </w:tcPr>
          <w:p>
            <w:pPr>
              <w:pStyle w:val="768"/>
              <w:ind w:left="200"/>
              <w:spacing w:before="120"/>
              <w:tabs>
                <w:tab w:val="left" w:pos="2153" w:leader="none"/>
                <w:tab w:val="left" w:pos="3996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 xml:space="preserve">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pStyle w:val="768"/>
              <w:ind w:left="200"/>
              <w:spacing w:before="1" w:line="22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412" w:type="dxa"/>
            <w:textDirection w:val="lrTb"/>
            <w:noWrap w:val="false"/>
          </w:tcPr>
          <w:p>
            <w:pPr>
              <w:pStyle w:val="768"/>
              <w:spacing w:before="120"/>
              <w:tabs>
                <w:tab w:val="left" w:pos="2153" w:leader="none"/>
                <w:tab w:val="left" w:pos="3996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Глухова Э.С.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pStyle w:val="768"/>
              <w:spacing w:before="120"/>
              <w:tabs>
                <w:tab w:val="left" w:pos="2153" w:leader="none"/>
                <w:tab w:val="left" w:pos="3996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</w:tbl>
    <w:p>
      <w:pPr>
        <w:pStyle w:val="759"/>
        <w:ind w:left="0"/>
        <w:rPr>
          <w:rFonts w:ascii="Times New Roman" w:hAnsi="Times New Roman" w:cs="Times New Roman"/>
          <w:sz w:val="18"/>
          <w:szCs w:val="18"/>
        </w:rPr>
        <w:sectPr>
          <w:headerReference w:type="default" r:id="rId9"/>
          <w:footerReference w:type="default" r:id="rId12"/>
          <w:footerReference w:type="first" r:id="rId13"/>
          <w:footnotePr>
            <w:numRestart w:val="eachSect"/>
          </w:footnotePr>
          <w:endnotePr/>
          <w:type w:val="continuous"/>
          <w:pgSz w:w="11910" w:h="16840" w:orient="portrait"/>
          <w:pgMar w:top="851" w:right="851" w:bottom="851" w:left="1134" w:header="454" w:footer="454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66"/>
        <w:ind w:left="2268" w:right="-30" w:firstLine="199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Приложение № 2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ind w:right="2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 xml:space="preserve">к Договору купли-продажи закладных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№ ДКПЗ-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__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от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01.12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.2025 года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ind w:left="2268" w:firstLine="19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60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АКТ </w:t>
      </w:r>
      <w:r>
        <w:rPr>
          <w:rFonts w:ascii="Times New Roman" w:hAnsi="Times New Roman" w:cs="Times New Roman"/>
          <w:sz w:val="18"/>
          <w:szCs w:val="18"/>
        </w:rPr>
        <w:t xml:space="preserve">ПРИЕМА-ПЕРЕДАЧИ ЗАКЛАДНОЙ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spacing w:before="147"/>
        <w:tabs>
          <w:tab w:val="right" w:pos="15026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г. Москва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«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01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декабря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5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года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spacing w:befor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ООО «</w:t>
      </w:r>
      <w:r>
        <w:rPr>
          <w:rFonts w:ascii="Times New Roman" w:hAnsi="Times New Roman" w:cs="Times New Roman"/>
          <w:b/>
        </w:rPr>
        <w:t xml:space="preserve">Профессиональная </w:t>
      </w:r>
      <w:r>
        <w:rPr>
          <w:rFonts w:ascii="Times New Roman" w:hAnsi="Times New Roman" w:cs="Times New Roman"/>
          <w:b/>
        </w:rPr>
        <w:t xml:space="preserve">коллекторская</w:t>
      </w:r>
      <w:r>
        <w:rPr>
          <w:rFonts w:ascii="Times New Roman" w:hAnsi="Times New Roman" w:cs="Times New Roman"/>
          <w:b/>
        </w:rPr>
        <w:t xml:space="preserve"> организация «Кредитор»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в лице Генерального директора Глуховой Эльвиры </w:t>
      </w:r>
      <w:r>
        <w:rPr>
          <w:rFonts w:ascii="Times New Roman" w:hAnsi="Times New Roman" w:cs="Times New Roman"/>
          <w:sz w:val="18"/>
          <w:szCs w:val="18"/>
        </w:rPr>
        <w:t xml:space="preserve">Салаватовны</w:t>
      </w:r>
      <w:r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именуемое в дальнейшем </w:t>
      </w:r>
      <w:r>
        <w:rPr>
          <w:rFonts w:ascii="Times New Roman" w:hAnsi="Times New Roman" w:cs="Times New Roman"/>
          <w:b/>
          <w:sz w:val="18"/>
          <w:szCs w:val="18"/>
        </w:rPr>
        <w:t xml:space="preserve">«Продавец»</w:t>
      </w:r>
      <w:r>
        <w:rPr>
          <w:rFonts w:ascii="Times New Roman" w:hAnsi="Times New Roman" w:cs="Times New Roman"/>
          <w:sz w:val="18"/>
          <w:szCs w:val="18"/>
        </w:rPr>
        <w:t xml:space="preserve">,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 одной стороны и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________________</w:t>
      </w:r>
      <w:r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18"/>
          <w:szCs w:val="18"/>
        </w:rPr>
        <w:t xml:space="preserve">«Покупатель»</w:t>
      </w:r>
      <w:r>
        <w:rPr>
          <w:rFonts w:ascii="Times New Roman" w:hAnsi="Times New Roman" w:cs="Times New Roman"/>
          <w:sz w:val="18"/>
          <w:szCs w:val="18"/>
        </w:rPr>
        <w:t xml:space="preserve">, с другой стороны составили настоящий Акт приема-передачи закладн</w:t>
      </w:r>
      <w:r>
        <w:rPr>
          <w:rFonts w:ascii="Times New Roman" w:hAnsi="Times New Roman" w:cs="Times New Roman"/>
          <w:sz w:val="18"/>
          <w:szCs w:val="18"/>
        </w:rPr>
        <w:t xml:space="preserve">ой(-ых)</w:t>
      </w:r>
      <w:r>
        <w:rPr>
          <w:rFonts w:ascii="Times New Roman" w:hAnsi="Times New Roman" w:cs="Times New Roman"/>
          <w:sz w:val="18"/>
          <w:szCs w:val="18"/>
        </w:rPr>
        <w:t xml:space="preserve"> (далее – Акт) о нижеследующем: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Договором купли-продажи закладн</w:t>
      </w:r>
      <w:r>
        <w:rPr>
          <w:rFonts w:ascii="Times New Roman" w:hAnsi="Times New Roman" w:cs="Times New Roman"/>
          <w:sz w:val="18"/>
          <w:szCs w:val="18"/>
        </w:rPr>
        <w:t xml:space="preserve">ой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№ ДКПЗ-___ от 01.12.2025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года</w:t>
      </w:r>
      <w:bookmarkStart w:id="70" w:name="_GoBack"/>
      <w:r/>
      <w:bookmarkEnd w:id="70"/>
      <w:r>
        <w:rPr>
          <w:rFonts w:ascii="Times New Roman" w:hAnsi="Times New Roman" w:cs="Times New Roman"/>
          <w:sz w:val="18"/>
          <w:szCs w:val="18"/>
        </w:rPr>
        <w:t xml:space="preserve">, заключенного между Продавцом и Покупателем (далее – Договор), Продавец передал Покупателю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следующ</w:t>
      </w:r>
      <w:r>
        <w:rPr>
          <w:rFonts w:ascii="Times New Roman" w:hAnsi="Times New Roman" w:cs="Times New Roman"/>
          <w:sz w:val="18"/>
          <w:szCs w:val="18"/>
        </w:rPr>
        <w:t xml:space="preserve">ую </w:t>
      </w:r>
      <w:r>
        <w:rPr>
          <w:rFonts w:ascii="Times New Roman" w:hAnsi="Times New Roman" w:cs="Times New Roman"/>
          <w:sz w:val="18"/>
          <w:szCs w:val="18"/>
        </w:rPr>
        <w:t xml:space="preserve">закладн</w:t>
      </w:r>
      <w:r>
        <w:rPr>
          <w:rFonts w:ascii="Times New Roman" w:hAnsi="Times New Roman" w:cs="Times New Roman"/>
          <w:sz w:val="18"/>
          <w:szCs w:val="18"/>
        </w:rPr>
        <w:t xml:space="preserve">ую </w:t>
      </w:r>
      <w:r>
        <w:rPr>
          <w:rFonts w:ascii="Times New Roman" w:hAnsi="Times New Roman" w:cs="Times New Roman"/>
          <w:sz w:val="18"/>
          <w:szCs w:val="18"/>
        </w:rPr>
        <w:t xml:space="preserve">(далее – Закладн</w:t>
      </w:r>
      <w:r>
        <w:rPr>
          <w:rFonts w:ascii="Times New Roman" w:hAnsi="Times New Roman" w:cs="Times New Roman"/>
          <w:sz w:val="18"/>
          <w:szCs w:val="18"/>
        </w:rPr>
        <w:t xml:space="preserve">ая</w:t>
      </w:r>
      <w:r>
        <w:rPr>
          <w:rFonts w:ascii="Times New Roman" w:hAnsi="Times New Roman" w:cs="Times New Roman"/>
          <w:sz w:val="18"/>
          <w:szCs w:val="18"/>
        </w:rPr>
        <w:t xml:space="preserve">):</w:t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802"/>
        <w:tblW w:w="11761" w:type="dxa"/>
        <w:jc w:val="center"/>
        <w:tblLook w:val="04A0" w:firstRow="1" w:lastRow="0" w:firstColumn="1" w:lastColumn="0" w:noHBand="0" w:noVBand="1"/>
      </w:tblPr>
      <w:tblGrid>
        <w:gridCol w:w="459"/>
        <w:gridCol w:w="1705"/>
        <w:gridCol w:w="2394"/>
        <w:gridCol w:w="2118"/>
        <w:gridCol w:w="1558"/>
        <w:gridCol w:w="1832"/>
        <w:gridCol w:w="1695"/>
      </w:tblGrid>
      <w:tr>
        <w:tblPrEx/>
        <w:trPr>
          <w:jc w:val="center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5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Ф.И.О.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Заемщика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Обязательство, обеспеченное ипотекой (наименование, номер и дата кредитного договора)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118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государственной регистрации ипотеки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государственной регистрации ипотеки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3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Остаток Основного долга и процентов на Дату передачи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95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Покупная цена каждой Закладной, 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126"/>
        </w:trPr>
        <w:tc>
          <w:tcPr>
            <w:tcW w:w="459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473"/>
        </w:trPr>
        <w:tc>
          <w:tcPr>
            <w:tcW w:w="459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Кредитный договор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_______ от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shd w:val="clear" w:color="auto" w:fill="f8f8f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shd w:val="clear" w:color="auto" w:fill="f8f8f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292c2f"/>
                <w:sz w:val="16"/>
                <w:szCs w:val="16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92c2f"/>
                <w:sz w:val="16"/>
                <w:szCs w:val="16"/>
                <w:shd w:val="clear" w:color="auto" w:fill="f8f8f8"/>
              </w:rPr>
              <w:t xml:space="preserve">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05.05.2025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0 000 000 руб.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0 000 000 руб.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tabs>
                <w:tab w:val="left" w:pos="483" w:leader="none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</w:tbl>
    <w:p>
      <w:pPr>
        <w:pStyle w:val="766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Настоящим Продавец подтверждает, что Датой передачи для Закладной, указанной в п. 1 настоящего Акта, является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«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___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______________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2025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года</w:t>
      </w:r>
      <w:r>
        <w:rPr>
          <w:rFonts w:ascii="Times New Roman" w:hAnsi="Times New Roman" w:cs="Times New Roman"/>
          <w:b/>
          <w:sz w:val="18"/>
          <w:szCs w:val="18"/>
        </w:rPr>
        <w:t xml:space="preserve">.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</w:r>
    </w:p>
    <w:p>
      <w:pPr>
        <w:pStyle w:val="766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Все определения, используемые в настоящем Акте, имеют значения, указанные в Договоре, если иное не определено в Акте.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Настоящий Акт составлен в двух экземплярах, имеющих равную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6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Покупатель: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Продавец: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left="1560" w:right="223"/>
        <w:tabs>
          <w:tab w:val="left" w:pos="9480" w:leader="none"/>
          <w:tab w:val="left" w:pos="11057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ООО «ПКО «</w:t>
      </w:r>
      <w:r>
        <w:rPr>
          <w:rFonts w:ascii="Times New Roman" w:hAnsi="Times New Roman" w:cs="Times New Roman"/>
          <w:b/>
          <w:sz w:val="18"/>
          <w:szCs w:val="18"/>
        </w:rPr>
        <w:t xml:space="preserve">КРЕДИТОР</w:t>
      </w:r>
      <w:r>
        <w:rPr>
          <w:rFonts w:ascii="Times New Roman" w:hAnsi="Times New Roman" w:cs="Times New Roman"/>
          <w:b/>
          <w:sz w:val="18"/>
          <w:szCs w:val="18"/>
        </w:rPr>
        <w:t xml:space="preserve">»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left="1560" w:right="223"/>
        <w:tabs>
          <w:tab w:val="left" w:pos="9480" w:leader="none"/>
          <w:tab w:val="left" w:pos="11057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left="1560" w:right="223"/>
        <w:tabs>
          <w:tab w:val="left" w:pos="9480" w:leader="none"/>
          <w:tab w:val="left" w:pos="11057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Генеральный директор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left="1560" w:right="223"/>
        <w:tabs>
          <w:tab w:val="left" w:pos="9480" w:leader="none"/>
          <w:tab w:val="left" w:pos="11057" w:leader="none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ind w:left="1560" w:right="223"/>
        <w:tabs>
          <w:tab w:val="left" w:pos="9480" w:leader="none"/>
          <w:tab w:val="left" w:pos="11057" w:leader="none"/>
        </w:tabs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</w:r>
    </w:p>
    <w:p>
      <w:pPr>
        <w:ind w:right="223"/>
        <w:tabs>
          <w:tab w:val="left" w:pos="9214" w:leader="none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_______________________</w:t>
      </w:r>
      <w:r>
        <w:t xml:space="preserve">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/_________________/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________________________ </w:t>
      </w:r>
      <w:r>
        <w:rPr>
          <w:rFonts w:ascii="Times New Roman" w:hAnsi="Times New Roman" w:cs="Times New Roman"/>
          <w:b/>
          <w:sz w:val="18"/>
          <w:szCs w:val="18"/>
        </w:rPr>
        <w:t xml:space="preserve">Глухова Э.С.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right="223"/>
        <w:tabs>
          <w:tab w:val="left" w:pos="709" w:leader="none"/>
          <w:tab w:val="left" w:pos="2977" w:leader="none"/>
          <w:tab w:val="left" w:pos="10065" w:leader="none"/>
          <w:tab w:val="left" w:pos="12616" w:leader="none"/>
        </w:tabs>
        <w:rPr>
          <w:rFonts w:ascii="Times New Roman" w:hAnsi="Times New Roman" w:cs="Times New Roman"/>
          <w:b/>
          <w:sz w:val="18"/>
          <w:szCs w:val="18"/>
        </w:rPr>
        <w:sectPr>
          <w:headerReference w:type="default" r:id="rId10"/>
          <w:footnotePr>
            <w:numRestart w:val="eachSect"/>
          </w:footnotePr>
          <w:endnotePr/>
          <w:type w:val="continuous"/>
          <w:pgSz w:w="16840" w:h="11910" w:orient="landscape"/>
          <w:pgMar w:top="1134" w:right="851" w:bottom="2694" w:left="851" w:header="454" w:footer="454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pStyle w:val="766"/>
        <w:ind w:right="2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sectPr>
      <w:headerReference w:type="default" r:id="rId11"/>
      <w:footnotePr>
        <w:numRestart w:val="eachSect"/>
      </w:footnotePr>
      <w:endnotePr/>
      <w:type w:val="nextPage"/>
      <w:pgSz w:w="11910" w:h="16840" w:orient="portrait"/>
      <w:pgMar w:top="851" w:right="567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ET">
    <w:panose1 w:val="020B0604030504040204"/>
  </w:font>
  <w:font w:name="MS Reference Sans Serif">
    <w:panose1 w:val="020B0604030504040204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79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05"/>
      <w:isLgl w:val="false"/>
      <w:suff w:val="tab"/>
      <w:lvlText w:val="%1."/>
      <w:lvlJc w:val="left"/>
      <w:pPr>
        <w:ind w:left="624" w:hanging="624"/>
        <w:tabs>
          <w:tab w:val="num" w:pos="624" w:leader="none"/>
        </w:tabs>
      </w:pPr>
      <w:rPr>
        <w:rFonts w:cs="Times New Roman"/>
        <w:b w:val="0"/>
        <w:bCs w:val="0"/>
        <w:i w:val="0"/>
        <w:iCs w:val="0"/>
        <w:spacing w:val="0"/>
        <w:sz w:val="20"/>
        <w:szCs w:val="20"/>
      </w:rPr>
    </w:lvl>
    <w:lvl w:ilvl="1">
      <w:start w:val="1"/>
      <w:numFmt w:val="decimal"/>
      <w:pStyle w:val="806"/>
      <w:isLgl w:val="false"/>
      <w:suff w:val="tab"/>
      <w:lvlText w:val="%1.%2"/>
      <w:lvlJc w:val="left"/>
      <w:pPr>
        <w:ind w:left="624" w:hanging="624"/>
        <w:tabs>
          <w:tab w:val="num" w:pos="624" w:leader="none"/>
        </w:tabs>
      </w:pPr>
      <w:rPr>
        <w:rFonts w:cs="Times New Roman"/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pStyle w:val="807"/>
      <w:isLgl w:val="false"/>
      <w:suff w:val="tab"/>
      <w:lvlText w:val="%1.%2.%3"/>
      <w:lvlJc w:val="left"/>
      <w:pPr>
        <w:ind w:left="1417" w:hanging="793"/>
        <w:tabs>
          <w:tab w:val="num" w:pos="1417" w:leader="none"/>
        </w:tabs>
      </w:pPr>
      <w:rPr>
        <w:rFonts w:cs="Times New Roman"/>
        <w:b w:val="0"/>
        <w:bCs w:val="0"/>
        <w:i w:val="0"/>
        <w:iCs w:val="0"/>
        <w:spacing w:val="0"/>
        <w:sz w:val="18"/>
        <w:szCs w:val="18"/>
      </w:rPr>
    </w:lvl>
    <w:lvl w:ilvl="3">
      <w:start w:val="1"/>
      <w:numFmt w:val="decimal"/>
      <w:pStyle w:val="804"/>
      <w:isLgl w:val="false"/>
      <w:suff w:val="tab"/>
      <w:lvlText w:val="(%4)"/>
      <w:lvlJc w:val="left"/>
      <w:pPr>
        <w:ind w:left="2438" w:hanging="510"/>
        <w:tabs>
          <w:tab w:val="num" w:pos="2438" w:leader="none"/>
        </w:tabs>
      </w:pPr>
      <w:rPr>
        <w:rFonts w:cs="Times New Roman"/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</w:abstractNum>
  <w:abstractNum w:abstractNumId="1">
    <w:multiLevelType w:val="hybridMultilevel"/>
    <w:lvl w:ilvl="0">
      <w:start w:val="1"/>
      <w:numFmt w:val="decimal"/>
      <w:pStyle w:val="816"/>
      <w:isLgl w:val="false"/>
      <w:suff w:val="tab"/>
      <w:lvlText w:val="%1."/>
      <w:lvlJc w:val="left"/>
      <w:pPr>
        <w:ind w:left="624" w:hanging="624"/>
        <w:tabs>
          <w:tab w:val="left" w:pos="624" w:leader="none"/>
        </w:tabs>
      </w:pPr>
      <w:rPr>
        <w:rFonts w:cs="Times New Roman"/>
        <w:b w:val="0"/>
        <w:i w:val="0"/>
        <w:sz w:val="20"/>
      </w:rPr>
    </w:lvl>
    <w:lvl w:ilvl="1">
      <w:start w:val="1"/>
      <w:numFmt w:val="decimal"/>
      <w:pStyle w:val="817"/>
      <w:isLgl w:val="false"/>
      <w:suff w:val="tab"/>
      <w:lvlText w:val="%1.%2"/>
      <w:lvlJc w:val="left"/>
      <w:pPr>
        <w:ind w:left="624" w:hanging="624"/>
        <w:tabs>
          <w:tab w:val="left" w:pos="624" w:leader="none"/>
        </w:tabs>
      </w:pPr>
      <w:rPr>
        <w:rFonts w:cs="Times New Roman"/>
        <w:b w:val="0"/>
        <w:i w:val="0"/>
        <w:sz w:val="20"/>
      </w:rPr>
    </w:lvl>
    <w:lvl w:ilvl="2">
      <w:start w:val="1"/>
      <w:numFmt w:val="decimal"/>
      <w:pStyle w:val="818"/>
      <w:isLgl w:val="false"/>
      <w:suff w:val="tab"/>
      <w:lvlText w:val="%1.%2.%3"/>
      <w:lvlJc w:val="left"/>
      <w:pPr>
        <w:ind w:left="1417" w:hanging="793"/>
        <w:tabs>
          <w:tab w:val="left" w:pos="1417" w:leader="none"/>
        </w:tabs>
      </w:pPr>
      <w:rPr>
        <w:rFonts w:cs="Times New Roman"/>
        <w:b w:val="0"/>
        <w:i w:val="0"/>
        <w:sz w:val="18"/>
      </w:rPr>
    </w:lvl>
    <w:lvl w:ilvl="3">
      <w:start w:val="1"/>
      <w:numFmt w:val="decimal"/>
      <w:pStyle w:val="815"/>
      <w:isLgl w:val="false"/>
      <w:suff w:val="tab"/>
      <w:lvlText w:val="(%4)"/>
      <w:lvlJc w:val="left"/>
      <w:pPr>
        <w:ind w:left="2438" w:hanging="510"/>
        <w:tabs>
          <w:tab w:val="left" w:pos="2438" w:leader="none"/>
        </w:tabs>
      </w:pPr>
      <w:rPr>
        <w:rFonts w:cs="Times New Roman"/>
        <w:b w:val="0"/>
        <w:i w:val="0"/>
        <w:sz w:val="20"/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multiLevelType w:val="hybridMultilevel"/>
    <w:lvl w:ilvl="0">
      <w:start w:val="1"/>
      <w:numFmt w:val="none"/>
      <w:lvlRestart w:val="0"/>
      <w:isLgl w:val="false"/>
      <w:suff w:val="nothing"/>
      <w:lvlText w:val=""/>
      <w:lvlJc w:val="left"/>
      <w:pPr>
        <w:ind w:left="720" w:firstLine="0"/>
        <w:tabs>
          <w:tab w:val="num" w:pos="7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20" w:firstLine="0"/>
        <w:tabs>
          <w:tab w:val="num" w:pos="720" w:leader="none"/>
        </w:tabs>
      </w:pPr>
    </w:lvl>
    <w:lvl w:ilvl="2">
      <w:start w:val="1"/>
      <w:numFmt w:val="bullet"/>
      <w:isLgl w:val="false"/>
      <w:suff w:val="tab"/>
      <w:lvlText w:val=""/>
      <w:lvlJc w:val="left"/>
      <w:pPr>
        <w:ind w:left="1440" w:hanging="720"/>
        <w:tabs>
          <w:tab w:val="num" w:pos="1440" w:leader="none"/>
        </w:tabs>
      </w:pPr>
      <w:rPr>
        <w:rFonts w:hint="default" w:ascii="Symbol" w:hAnsi="Symbol"/>
        <w:b w:val="0"/>
      </w:rPr>
    </w:lvl>
    <w:lvl w:ilvl="3">
      <w:start w:val="1"/>
      <w:numFmt w:val="lowerRoman"/>
      <w:isLgl w:val="false"/>
      <w:suff w:val="tab"/>
      <w:lvlText w:val="(%4)"/>
      <w:lvlJc w:val="left"/>
      <w:pPr>
        <w:ind w:left="1440" w:hanging="72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72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720"/>
        <w:tabs>
          <w:tab w:val="num" w:pos="2160" w:leader="none"/>
        </w:tabs>
      </w:pPr>
    </w:lvl>
    <w:lvl w:ilvl="6">
      <w:start w:val="1"/>
      <w:numFmt w:val="upperLetter"/>
      <w:isLgl w:val="false"/>
      <w:suff w:val="tab"/>
      <w:lvlText w:val="(%7)"/>
      <w:lvlJc w:val="left"/>
      <w:pPr>
        <w:ind w:left="2160" w:hanging="72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(%8)"/>
      <w:lvlJc w:val="left"/>
      <w:pPr>
        <w:ind w:left="1440" w:hanging="72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(%9)"/>
      <w:lvlJc w:val="left"/>
      <w:pPr>
        <w:ind w:left="2160" w:hanging="720"/>
        <w:tabs>
          <w:tab w:val="num" w:pos="21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10" w:hanging="852"/>
      </w:pPr>
      <w:rPr>
        <w:rFonts w:hint="default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1110" w:hanging="852"/>
      </w:pPr>
      <w:rPr>
        <w:rFonts w:hint="default" w:ascii="Times New Roman" w:hAnsi="Times New Roman" w:eastAsia="Tahoma" w:cs="Times New Roman"/>
        <w:b w:val="0"/>
        <w:spacing w:val="-2"/>
        <w:sz w:val="20"/>
        <w:szCs w:val="20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873" w:hanging="85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749" w:hanging="85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626" w:hanging="85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503" w:hanging="85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379" w:hanging="85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256" w:hanging="85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133" w:hanging="852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  <w:i w:val="0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2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Restart w:val="0"/>
      <w:pStyle w:val="792"/>
      <w:isLgl w:val="false"/>
      <w:suff w:val="tab"/>
      <w:lvlText w:val="%1."/>
      <w:lvlJc w:val="left"/>
      <w:pPr>
        <w:ind w:left="862" w:hanging="720"/>
        <w:tabs>
          <w:tab w:val="num" w:pos="862" w:leader="none"/>
        </w:tabs>
      </w:pPr>
    </w:lvl>
    <w:lvl w:ilvl="1">
      <w:start w:val="1"/>
      <w:numFmt w:val="decimal"/>
      <w:pStyle w:val="793"/>
      <w:isLgl w:val="false"/>
      <w:suff w:val="tab"/>
      <w:lvlText w:val="%1.%2"/>
      <w:lvlJc w:val="left"/>
      <w:pPr>
        <w:ind w:left="1146" w:hanging="720"/>
        <w:tabs>
          <w:tab w:val="num" w:pos="1146" w:leader="none"/>
        </w:tabs>
      </w:pPr>
      <w:rPr>
        <w:b/>
        <w:lang w:val="ru-RU"/>
      </w:rPr>
    </w:lvl>
    <w:lvl w:ilvl="2">
      <w:start w:val="1"/>
      <w:numFmt w:val="lowerLetter"/>
      <w:pStyle w:val="794"/>
      <w:isLgl w:val="false"/>
      <w:suff w:val="tab"/>
      <w:lvlText w:val="(%3)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lowerRoman"/>
      <w:pStyle w:val="795"/>
      <w:isLgl w:val="false"/>
      <w:suff w:val="tab"/>
      <w:lvlText w:val="(%4)"/>
      <w:lvlJc w:val="left"/>
      <w:pPr>
        <w:ind w:left="2160" w:hanging="720"/>
        <w:tabs>
          <w:tab w:val="num" w:pos="2160" w:leader="none"/>
        </w:tabs>
      </w:pPr>
    </w:lvl>
    <w:lvl w:ilvl="4">
      <w:start w:val="1"/>
      <w:numFmt w:val="upperLetter"/>
      <w:pStyle w:val="796"/>
      <w:isLgl w:val="false"/>
      <w:suff w:val="tab"/>
      <w:lvlText w:val="(%5)"/>
      <w:lvlJc w:val="left"/>
      <w:pPr>
        <w:ind w:left="2880" w:hanging="720"/>
        <w:tabs>
          <w:tab w:val="num" w:pos="2880" w:leader="none"/>
        </w:tabs>
      </w:pPr>
    </w:lvl>
    <w:lvl w:ilvl="5">
      <w:start w:val="1"/>
      <w:numFmt w:val="upperRoman"/>
      <w:pStyle w:val="797"/>
      <w:isLgl w:val="false"/>
      <w:suff w:val="tab"/>
      <w:lvlText w:val="%6."/>
      <w:lvlJc w:val="left"/>
      <w:pPr>
        <w:ind w:left="3600" w:hanging="720"/>
        <w:tabs>
          <w:tab w:val="num" w:pos="360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isLgl w:val="false"/>
      <w:suff w:val="tab"/>
      <w:lvlText w:val=""/>
      <w:lvlJc w:val="left"/>
      <w:pPr>
        <w:ind w:left="558" w:hanging="360"/>
      </w:pPr>
      <w:rPr>
        <w:rFonts w:hint="default" w:ascii="Symbol" w:hAnsi="Symbol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  <w:i w:val="0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58" w:hanging="36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1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14" w:hanging="720"/>
      </w:pPr>
      <w:rPr>
        <w:rFonts w:hint="default"/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72" w:hanging="1080"/>
      </w:pPr>
      <w:rPr>
        <w:rFonts w:hint="default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70" w:hanging="1080"/>
      </w:pPr>
      <w:rPr>
        <w:rFonts w:hint="default"/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68" w:hanging="1080"/>
      </w:pPr>
      <w:rPr>
        <w:rFonts w:hint="default"/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26" w:hanging="1440"/>
      </w:pPr>
      <w:rPr>
        <w:rFonts w:hint="default"/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440"/>
      </w:pPr>
      <w:rPr>
        <w:rFonts w:hint="default"/>
        <w:i w:val="0"/>
      </w:rPr>
    </w:lvl>
  </w:abstractNum>
  <w:abstractNum w:abstractNumId="21">
    <w:multiLevelType w:val="hybridMultilevel"/>
    <w:lvl w:ilvl="0">
      <w:start w:val="1"/>
      <w:numFmt w:val="none"/>
      <w:lvlRestart w:val="0"/>
      <w:pStyle w:val="786"/>
      <w:isLgl w:val="false"/>
      <w:suff w:val="nothing"/>
      <w:lvlText w:val=""/>
      <w:lvlJc w:val="left"/>
      <w:pPr>
        <w:ind w:left="720" w:firstLine="0"/>
        <w:tabs>
          <w:tab w:val="num" w:pos="720" w:leader="none"/>
        </w:tabs>
      </w:pPr>
    </w:lvl>
    <w:lvl w:ilvl="1">
      <w:start w:val="1"/>
      <w:numFmt w:val="none"/>
      <w:pStyle w:val="787"/>
      <w:isLgl w:val="false"/>
      <w:suff w:val="nothing"/>
      <w:lvlText w:val=""/>
      <w:lvlJc w:val="left"/>
      <w:pPr>
        <w:ind w:left="720" w:firstLine="0"/>
        <w:tabs>
          <w:tab w:val="num" w:pos="72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1440" w:hanging="720"/>
        <w:tabs>
          <w:tab w:val="num" w:pos="1440" w:leader="none"/>
        </w:tabs>
      </w:pPr>
      <w:rPr>
        <w:b w:val="0"/>
      </w:rPr>
    </w:lvl>
    <w:lvl w:ilvl="3">
      <w:start w:val="1"/>
      <w:numFmt w:val="lowerRoman"/>
      <w:isLgl w:val="false"/>
      <w:suff w:val="tab"/>
      <w:lvlText w:val="(%4)"/>
      <w:lvlJc w:val="left"/>
      <w:pPr>
        <w:ind w:left="1440" w:hanging="72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160" w:hanging="720"/>
        <w:tabs>
          <w:tab w:val="num" w:pos="216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720"/>
        <w:tabs>
          <w:tab w:val="num" w:pos="2160" w:leader="none"/>
        </w:tabs>
      </w:pPr>
    </w:lvl>
    <w:lvl w:ilvl="6">
      <w:start w:val="1"/>
      <w:numFmt w:val="upperLetter"/>
      <w:isLgl w:val="false"/>
      <w:suff w:val="tab"/>
      <w:lvlText w:val="(%7)"/>
      <w:lvlJc w:val="left"/>
      <w:pPr>
        <w:ind w:left="2160" w:hanging="72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(%8)"/>
      <w:lvlJc w:val="left"/>
      <w:pPr>
        <w:ind w:left="1440" w:hanging="72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(%9)"/>
      <w:lvlJc w:val="left"/>
      <w:pPr>
        <w:ind w:left="2160" w:hanging="720"/>
        <w:tabs>
          <w:tab w:val="num" w:pos="216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8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russianLower"/>
      <w:isLgl w:val="false"/>
      <w:suff w:val="tab"/>
      <w:lvlText w:val="(%2)"/>
      <w:lvlJc w:val="left"/>
      <w:pPr>
        <w:ind w:left="1440" w:hanging="360"/>
        <w:tabs>
          <w:tab w:val="num" w:pos="1440" w:leader="none"/>
        </w:tabs>
      </w:pPr>
      <w:rPr>
        <w:b w:val="0"/>
        <w:i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7" w:hanging="359"/>
        <w:jc w:val="right"/>
      </w:pPr>
      <w:rPr>
        <w:rFonts w:hint="default" w:ascii="Times New Roman" w:hAnsi="Times New Roman" w:eastAsia="Tahoma" w:cs="Times New Roman"/>
        <w:b/>
        <w:bCs/>
        <w:sz w:val="20"/>
        <w:szCs w:val="20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3526" w:hanging="359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4233" w:hanging="359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4939" w:hanging="359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5646" w:hanging="359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6353" w:hanging="359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7059" w:hanging="359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7766" w:hanging="359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8473" w:hanging="359"/>
      </w:pPr>
      <w:rPr>
        <w:rFonts w:hint="default"/>
        <w:lang w:val="ru-RU" w:eastAsia="ru-RU" w:bidi="ru-RU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79" w:hanging="450"/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978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72" w:hanging="144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1"/>
  </w:num>
  <w:num w:numId="5">
    <w:abstractNumId w:val="21"/>
  </w:num>
  <w:num w:numId="6">
    <w:abstractNumId w:val="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15"/>
  </w:num>
  <w:num w:numId="15">
    <w:abstractNumId w:val="2"/>
  </w:num>
  <w:num w:numId="16">
    <w:abstractNumId w:val="20"/>
  </w:num>
  <w:num w:numId="17">
    <w:abstractNumId w:val="1"/>
  </w:num>
  <w:num w:numId="18">
    <w:abstractNumId w:val="12"/>
  </w:num>
  <w:num w:numId="19">
    <w:abstractNumId w:val="24"/>
  </w:num>
  <w:num w:numId="20">
    <w:abstractNumId w:val="6"/>
  </w:num>
  <w:num w:numId="21">
    <w:abstractNumId w:val="17"/>
  </w:num>
  <w:num w:numId="22">
    <w:abstractNumId w:val="8"/>
  </w:num>
  <w:num w:numId="23">
    <w:abstractNumId w:val="4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2"/>
    <w:link w:val="75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2"/>
    <w:link w:val="76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2"/>
    <w:link w:val="7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58"/>
    <w:next w:val="75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6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58"/>
    <w:next w:val="75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6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58"/>
    <w:next w:val="75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6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8"/>
    <w:next w:val="75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8"/>
    <w:next w:val="75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8"/>
    <w:next w:val="75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58"/>
    <w:next w:val="75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2"/>
    <w:link w:val="35"/>
    <w:uiPriority w:val="10"/>
    <w:rPr>
      <w:sz w:val="48"/>
      <w:szCs w:val="48"/>
    </w:rPr>
  </w:style>
  <w:style w:type="paragraph" w:styleId="37">
    <w:name w:val="Subtitle"/>
    <w:basedOn w:val="758"/>
    <w:next w:val="75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2"/>
    <w:link w:val="37"/>
    <w:uiPriority w:val="11"/>
    <w:rPr>
      <w:sz w:val="24"/>
      <w:szCs w:val="24"/>
    </w:rPr>
  </w:style>
  <w:style w:type="paragraph" w:styleId="39">
    <w:name w:val="Quote"/>
    <w:basedOn w:val="758"/>
    <w:next w:val="75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8"/>
    <w:next w:val="75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2"/>
    <w:link w:val="798"/>
    <w:uiPriority w:val="99"/>
  </w:style>
  <w:style w:type="character" w:styleId="46">
    <w:name w:val="Footer Char"/>
    <w:basedOn w:val="762"/>
    <w:link w:val="800"/>
    <w:uiPriority w:val="99"/>
  </w:style>
  <w:style w:type="paragraph" w:styleId="47">
    <w:name w:val="Caption"/>
    <w:basedOn w:val="758"/>
    <w:next w:val="75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6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80"/>
    <w:uiPriority w:val="99"/>
    <w:rPr>
      <w:sz w:val="18"/>
    </w:rPr>
  </w:style>
  <w:style w:type="character" w:styleId="180">
    <w:name w:val="Endnote Text Char"/>
    <w:link w:val="789"/>
    <w:uiPriority w:val="99"/>
    <w:rPr>
      <w:sz w:val="20"/>
    </w:rPr>
  </w:style>
  <w:style w:type="paragraph" w:styleId="182">
    <w:name w:val="toc 1"/>
    <w:basedOn w:val="758"/>
    <w:next w:val="75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8"/>
    <w:next w:val="75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8"/>
    <w:next w:val="75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8"/>
    <w:next w:val="75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8"/>
    <w:next w:val="75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8"/>
    <w:next w:val="75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8"/>
    <w:next w:val="75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8"/>
    <w:next w:val="75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8"/>
    <w:next w:val="75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8"/>
    <w:next w:val="758"/>
    <w:uiPriority w:val="99"/>
    <w:unhideWhenUsed/>
    <w:pPr>
      <w:spacing w:after="0" w:afterAutospacing="0"/>
    </w:pPr>
  </w:style>
  <w:style w:type="paragraph" w:styleId="758" w:default="1">
    <w:name w:val="Normal"/>
    <w:uiPriority w:val="1"/>
    <w:qFormat/>
    <w:rPr>
      <w:rFonts w:ascii="Tahoma" w:hAnsi="Tahoma" w:eastAsia="Tahoma" w:cs="Tahoma"/>
      <w:lang w:val="ru-RU" w:eastAsia="ru-RU" w:bidi="ru-RU"/>
    </w:rPr>
  </w:style>
  <w:style w:type="paragraph" w:styleId="759">
    <w:name w:val="Heading 1"/>
    <w:basedOn w:val="758"/>
    <w:uiPriority w:val="1"/>
    <w:qFormat/>
    <w:pPr>
      <w:ind w:left="258"/>
      <w:outlineLvl w:val="0"/>
    </w:pPr>
    <w:rPr>
      <w:i/>
      <w:sz w:val="21"/>
      <w:szCs w:val="21"/>
    </w:rPr>
  </w:style>
  <w:style w:type="paragraph" w:styleId="760">
    <w:name w:val="Heading 2"/>
    <w:basedOn w:val="758"/>
    <w:uiPriority w:val="1"/>
    <w:qFormat/>
    <w:pPr>
      <w:ind w:left="826"/>
      <w:outlineLvl w:val="1"/>
    </w:pPr>
    <w:rPr>
      <w:b/>
      <w:bCs/>
      <w:sz w:val="20"/>
      <w:szCs w:val="20"/>
    </w:rPr>
  </w:style>
  <w:style w:type="paragraph" w:styleId="761">
    <w:name w:val="Heading 3"/>
    <w:basedOn w:val="758"/>
    <w:next w:val="758"/>
    <w:link w:val="810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table" w:styleId="76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66">
    <w:name w:val="Body Text"/>
    <w:basedOn w:val="758"/>
    <w:uiPriority w:val="1"/>
    <w:qFormat/>
    <w:rPr>
      <w:sz w:val="20"/>
      <w:szCs w:val="20"/>
    </w:rPr>
  </w:style>
  <w:style w:type="paragraph" w:styleId="767">
    <w:name w:val="List Paragraph"/>
    <w:basedOn w:val="758"/>
    <w:link w:val="785"/>
    <w:uiPriority w:val="34"/>
    <w:qFormat/>
    <w:pPr>
      <w:ind w:left="1110" w:hanging="852"/>
      <w:jc w:val="both"/>
    </w:pPr>
  </w:style>
  <w:style w:type="paragraph" w:styleId="768" w:customStyle="1">
    <w:name w:val="Table Paragraph"/>
    <w:basedOn w:val="758"/>
    <w:uiPriority w:val="1"/>
    <w:qFormat/>
  </w:style>
  <w:style w:type="character" w:styleId="769">
    <w:name w:val="Hyperlink"/>
    <w:basedOn w:val="762"/>
    <w:uiPriority w:val="99"/>
    <w:unhideWhenUsed/>
    <w:rPr>
      <w:color w:val="0000ff" w:themeColor="hyperlink"/>
      <w:u w:val="single"/>
    </w:rPr>
  </w:style>
  <w:style w:type="character" w:styleId="770">
    <w:name w:val="annotation reference"/>
    <w:basedOn w:val="762"/>
    <w:uiPriority w:val="99"/>
    <w:unhideWhenUsed/>
    <w:rPr>
      <w:sz w:val="16"/>
      <w:szCs w:val="16"/>
    </w:rPr>
  </w:style>
  <w:style w:type="paragraph" w:styleId="771">
    <w:name w:val="annotation text"/>
    <w:basedOn w:val="758"/>
    <w:link w:val="772"/>
    <w:uiPriority w:val="99"/>
    <w:semiHidden/>
    <w:unhideWhenUsed/>
    <w:rPr>
      <w:sz w:val="20"/>
      <w:szCs w:val="20"/>
    </w:rPr>
  </w:style>
  <w:style w:type="character" w:styleId="772" w:customStyle="1">
    <w:name w:val="Текст примечания Знак"/>
    <w:basedOn w:val="762"/>
    <w:link w:val="771"/>
    <w:uiPriority w:val="99"/>
    <w:semiHidden/>
    <w:rPr>
      <w:rFonts w:ascii="Tahoma" w:hAnsi="Tahoma" w:eastAsia="Tahoma" w:cs="Tahoma"/>
      <w:sz w:val="20"/>
      <w:szCs w:val="20"/>
      <w:lang w:val="ru-RU" w:eastAsia="ru-RU" w:bidi="ru-RU"/>
    </w:rPr>
  </w:style>
  <w:style w:type="paragraph" w:styleId="773">
    <w:name w:val="annotation subject"/>
    <w:basedOn w:val="771"/>
    <w:next w:val="771"/>
    <w:link w:val="774"/>
    <w:uiPriority w:val="99"/>
    <w:semiHidden/>
    <w:unhideWhenUsed/>
    <w:rPr>
      <w:b/>
      <w:bCs/>
    </w:rPr>
  </w:style>
  <w:style w:type="character" w:styleId="774" w:customStyle="1">
    <w:name w:val="Тема примечания Знак"/>
    <w:basedOn w:val="772"/>
    <w:link w:val="773"/>
    <w:uiPriority w:val="99"/>
    <w:semiHidden/>
    <w:rPr>
      <w:rFonts w:ascii="Tahoma" w:hAnsi="Tahoma" w:eastAsia="Tahoma" w:cs="Tahoma"/>
      <w:b/>
      <w:bCs/>
      <w:sz w:val="20"/>
      <w:szCs w:val="20"/>
      <w:lang w:val="ru-RU" w:eastAsia="ru-RU" w:bidi="ru-RU"/>
    </w:rPr>
  </w:style>
  <w:style w:type="paragraph" w:styleId="775">
    <w:name w:val="Balloon Text"/>
    <w:basedOn w:val="758"/>
    <w:link w:val="776"/>
    <w:unhideWhenUsed/>
    <w:rPr>
      <w:rFonts w:ascii="Segoe UI" w:hAnsi="Segoe UI" w:cs="Segoe UI"/>
      <w:sz w:val="18"/>
      <w:szCs w:val="18"/>
    </w:rPr>
  </w:style>
  <w:style w:type="character" w:styleId="776" w:customStyle="1">
    <w:name w:val="Текст выноски Знак"/>
    <w:basedOn w:val="762"/>
    <w:link w:val="775"/>
    <w:rPr>
      <w:rFonts w:ascii="Segoe UI" w:hAnsi="Segoe UI" w:eastAsia="Tahoma" w:cs="Segoe UI"/>
      <w:sz w:val="18"/>
      <w:szCs w:val="18"/>
      <w:lang w:val="ru-RU" w:eastAsia="ru-RU" w:bidi="ru-RU"/>
    </w:rPr>
  </w:style>
  <w:style w:type="paragraph" w:styleId="777">
    <w:name w:val="Body Text Indent"/>
    <w:basedOn w:val="758"/>
    <w:link w:val="778"/>
    <w:uiPriority w:val="99"/>
    <w:unhideWhenUsed/>
    <w:pPr>
      <w:ind w:left="283"/>
      <w:spacing w:after="120"/>
    </w:pPr>
  </w:style>
  <w:style w:type="character" w:styleId="778" w:customStyle="1">
    <w:name w:val="Основной текст с отступом Знак"/>
    <w:basedOn w:val="762"/>
    <w:link w:val="777"/>
    <w:uiPriority w:val="99"/>
    <w:rPr>
      <w:rFonts w:ascii="Tahoma" w:hAnsi="Tahoma" w:eastAsia="Tahoma" w:cs="Tahoma"/>
      <w:lang w:val="ru-RU" w:eastAsia="ru-RU" w:bidi="ru-RU"/>
    </w:rPr>
  </w:style>
  <w:style w:type="paragraph" w:styleId="779" w:customStyle="1">
    <w:name w:val="Обычный1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780">
    <w:name w:val="footnote text"/>
    <w:basedOn w:val="758"/>
    <w:link w:val="781"/>
    <w:uiPriority w:val="99"/>
    <w:unhideWhenUsed/>
    <w:rPr>
      <w:sz w:val="20"/>
      <w:szCs w:val="20"/>
    </w:rPr>
  </w:style>
  <w:style w:type="character" w:styleId="781" w:customStyle="1">
    <w:name w:val="Текст сноски Знак"/>
    <w:basedOn w:val="762"/>
    <w:link w:val="780"/>
    <w:uiPriority w:val="99"/>
    <w:rPr>
      <w:rFonts w:ascii="Tahoma" w:hAnsi="Tahoma" w:eastAsia="Tahoma" w:cs="Tahoma"/>
      <w:sz w:val="20"/>
      <w:szCs w:val="20"/>
      <w:lang w:val="ru-RU" w:eastAsia="ru-RU" w:bidi="ru-RU"/>
    </w:rPr>
  </w:style>
  <w:style w:type="character" w:styleId="782">
    <w:name w:val="footnote reference"/>
    <w:basedOn w:val="762"/>
    <w:uiPriority w:val="99"/>
    <w:unhideWhenUsed/>
    <w:rPr>
      <w:vertAlign w:val="superscript"/>
    </w:rPr>
  </w:style>
  <w:style w:type="paragraph" w:styleId="783" w:customStyle="1">
    <w:name w:val="Нормальный"/>
    <w:pPr>
      <w:widowControl/>
    </w:pPr>
    <w:rPr>
      <w:rFonts w:ascii="TimesET" w:hAnsi="TimesET" w:eastAsia="Times New Roman" w:cs="Times New Roman"/>
      <w:sz w:val="20"/>
      <w:szCs w:val="20"/>
      <w:lang w:val="ru-RU" w:eastAsia="ru-RU"/>
    </w:rPr>
  </w:style>
  <w:style w:type="paragraph" w:styleId="784" w:customStyle="1">
    <w:name w:val="ConsPlusNormal"/>
    <w:pPr>
      <w:ind w:firstLine="720"/>
    </w:pPr>
    <w:rPr>
      <w:rFonts w:ascii="Arial" w:hAnsi="Arial" w:eastAsia="Times New Roman" w:cs="Arial"/>
      <w:sz w:val="20"/>
      <w:szCs w:val="20"/>
      <w:lang w:val="ru-RU" w:eastAsia="ru-RU"/>
    </w:rPr>
  </w:style>
  <w:style w:type="character" w:styleId="785" w:customStyle="1">
    <w:name w:val="Абзац списка Знак"/>
    <w:basedOn w:val="762"/>
    <w:link w:val="767"/>
    <w:uiPriority w:val="99"/>
    <w:rPr>
      <w:rFonts w:ascii="Tahoma" w:hAnsi="Tahoma" w:eastAsia="Tahoma" w:cs="Tahoma"/>
      <w:lang w:val="ru-RU" w:eastAsia="ru-RU" w:bidi="ru-RU"/>
    </w:rPr>
  </w:style>
  <w:style w:type="paragraph" w:styleId="786" w:customStyle="1">
    <w:name w:val="AODefHead"/>
    <w:basedOn w:val="758"/>
    <w:next w:val="787"/>
    <w:pPr>
      <w:numPr>
        <w:ilvl w:val="0"/>
        <w:numId w:val="5"/>
      </w:numPr>
      <w:jc w:val="both"/>
      <w:spacing w:before="240" w:line="260" w:lineRule="atLeast"/>
      <w:widowControl/>
      <w:outlineLvl w:val="5"/>
    </w:pPr>
    <w:rPr>
      <w:rFonts w:ascii="Times New Roman" w:hAnsi="Times New Roman" w:eastAsia="Calibri" w:cs="Times New Roman"/>
      <w:lang w:val="en-GB" w:eastAsia="en-US" w:bidi="ar-SA"/>
    </w:rPr>
  </w:style>
  <w:style w:type="paragraph" w:styleId="787" w:customStyle="1">
    <w:name w:val="AODefPara"/>
    <w:basedOn w:val="786"/>
    <w:pPr>
      <w:numPr>
        <w:ilvl w:val="1"/>
      </w:numPr>
      <w:outlineLvl w:val="6"/>
    </w:pPr>
  </w:style>
  <w:style w:type="paragraph" w:styleId="788">
    <w:name w:val="List Number"/>
    <w:basedOn w:val="758"/>
    <w:uiPriority w:val="99"/>
    <w:unhideWhenUsed/>
    <w:pPr>
      <w:numPr>
        <w:ilvl w:val="0"/>
        <w:numId w:val="7"/>
      </w:numPr>
      <w:jc w:val="both"/>
      <w:spacing w:after="200" w:line="288" w:lineRule="auto"/>
      <w:widowControl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789">
    <w:name w:val="endnote text"/>
    <w:basedOn w:val="758"/>
    <w:link w:val="790"/>
    <w:uiPriority w:val="99"/>
    <w:semiHidden/>
    <w:unhideWhenUsed/>
    <w:rPr>
      <w:sz w:val="20"/>
      <w:szCs w:val="20"/>
    </w:rPr>
  </w:style>
  <w:style w:type="character" w:styleId="790" w:customStyle="1">
    <w:name w:val="Текст концевой сноски Знак"/>
    <w:basedOn w:val="762"/>
    <w:link w:val="789"/>
    <w:uiPriority w:val="99"/>
    <w:semiHidden/>
    <w:rPr>
      <w:rFonts w:ascii="Tahoma" w:hAnsi="Tahoma" w:eastAsia="Tahoma" w:cs="Tahoma"/>
      <w:sz w:val="20"/>
      <w:szCs w:val="20"/>
      <w:lang w:val="ru-RU" w:eastAsia="ru-RU" w:bidi="ru-RU"/>
    </w:rPr>
  </w:style>
  <w:style w:type="character" w:styleId="791">
    <w:name w:val="endnote reference"/>
    <w:basedOn w:val="762"/>
    <w:uiPriority w:val="99"/>
    <w:semiHidden/>
    <w:unhideWhenUsed/>
    <w:rPr>
      <w:vertAlign w:val="superscript"/>
    </w:rPr>
  </w:style>
  <w:style w:type="paragraph" w:styleId="792" w:customStyle="1">
    <w:name w:val="AOHead1"/>
    <w:basedOn w:val="758"/>
    <w:next w:val="758"/>
    <w:pPr>
      <w:numPr>
        <w:ilvl w:val="0"/>
        <w:numId w:val="8"/>
      </w:numPr>
      <w:jc w:val="both"/>
      <w:keepNext/>
      <w:spacing w:before="240" w:line="260" w:lineRule="atLeast"/>
      <w:widowControl/>
      <w:outlineLvl w:val="0"/>
    </w:pPr>
    <w:rPr>
      <w:rFonts w:ascii="Times New Roman" w:hAnsi="Times New Roman" w:eastAsia="Calibri" w:cs="Times New Roman"/>
      <w:b/>
      <w:caps/>
      <w:lang w:val="en-GB" w:eastAsia="en-US" w:bidi="ar-SA"/>
    </w:rPr>
  </w:style>
  <w:style w:type="paragraph" w:styleId="793" w:customStyle="1">
    <w:name w:val="AOHead2"/>
    <w:basedOn w:val="758"/>
    <w:next w:val="758"/>
    <w:pPr>
      <w:numPr>
        <w:ilvl w:val="1"/>
        <w:numId w:val="8"/>
      </w:numPr>
      <w:jc w:val="both"/>
      <w:keepNext/>
      <w:spacing w:before="240" w:line="260" w:lineRule="atLeast"/>
      <w:widowControl/>
      <w:outlineLvl w:val="1"/>
    </w:pPr>
    <w:rPr>
      <w:rFonts w:ascii="Times New Roman" w:hAnsi="Times New Roman" w:eastAsia="Calibri" w:cs="Times New Roman"/>
      <w:b/>
      <w:lang w:val="en-GB" w:eastAsia="en-US" w:bidi="ar-SA"/>
    </w:rPr>
  </w:style>
  <w:style w:type="paragraph" w:styleId="794" w:customStyle="1">
    <w:name w:val="AOHead3"/>
    <w:basedOn w:val="758"/>
    <w:next w:val="758"/>
    <w:pPr>
      <w:numPr>
        <w:ilvl w:val="2"/>
        <w:numId w:val="8"/>
      </w:numPr>
      <w:jc w:val="both"/>
      <w:spacing w:before="240" w:line="260" w:lineRule="atLeast"/>
      <w:widowControl/>
      <w:outlineLvl w:val="2"/>
    </w:pPr>
    <w:rPr>
      <w:rFonts w:ascii="Times New Roman" w:hAnsi="Times New Roman" w:eastAsia="Calibri" w:cs="Times New Roman"/>
      <w:lang w:val="en-GB" w:eastAsia="en-US" w:bidi="ar-SA"/>
    </w:rPr>
  </w:style>
  <w:style w:type="paragraph" w:styleId="795" w:customStyle="1">
    <w:name w:val="AOHead4"/>
    <w:basedOn w:val="758"/>
    <w:next w:val="758"/>
    <w:pPr>
      <w:numPr>
        <w:ilvl w:val="3"/>
        <w:numId w:val="8"/>
      </w:numPr>
      <w:jc w:val="both"/>
      <w:spacing w:before="240" w:line="260" w:lineRule="atLeast"/>
      <w:widowControl/>
      <w:outlineLvl w:val="3"/>
    </w:pPr>
    <w:rPr>
      <w:rFonts w:ascii="Times New Roman" w:hAnsi="Times New Roman" w:eastAsia="Calibri" w:cs="Times New Roman"/>
      <w:lang w:val="en-GB" w:eastAsia="en-US" w:bidi="ar-SA"/>
    </w:rPr>
  </w:style>
  <w:style w:type="paragraph" w:styleId="796" w:customStyle="1">
    <w:name w:val="AOHead5"/>
    <w:basedOn w:val="758"/>
    <w:next w:val="758"/>
    <w:pPr>
      <w:numPr>
        <w:ilvl w:val="4"/>
        <w:numId w:val="8"/>
      </w:numPr>
      <w:jc w:val="both"/>
      <w:spacing w:before="240" w:line="260" w:lineRule="atLeast"/>
      <w:widowControl/>
      <w:outlineLvl w:val="4"/>
    </w:pPr>
    <w:rPr>
      <w:rFonts w:ascii="Times New Roman" w:hAnsi="Times New Roman" w:eastAsia="Calibri" w:cs="Times New Roman"/>
      <w:lang w:val="en-GB" w:eastAsia="en-US" w:bidi="ar-SA"/>
    </w:rPr>
  </w:style>
  <w:style w:type="paragraph" w:styleId="797" w:customStyle="1">
    <w:name w:val="AOHead6"/>
    <w:basedOn w:val="758"/>
    <w:next w:val="758"/>
    <w:pPr>
      <w:numPr>
        <w:ilvl w:val="5"/>
        <w:numId w:val="8"/>
      </w:numPr>
      <w:jc w:val="both"/>
      <w:spacing w:before="240" w:line="260" w:lineRule="atLeast"/>
      <w:widowControl/>
      <w:outlineLvl w:val="5"/>
    </w:pPr>
    <w:rPr>
      <w:rFonts w:ascii="Times New Roman" w:hAnsi="Times New Roman" w:eastAsia="Calibri" w:cs="Times New Roman"/>
      <w:lang w:val="en-GB" w:eastAsia="en-US" w:bidi="ar-SA"/>
    </w:rPr>
  </w:style>
  <w:style w:type="paragraph" w:styleId="798">
    <w:name w:val="Header"/>
    <w:basedOn w:val="758"/>
    <w:link w:val="7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9" w:customStyle="1">
    <w:name w:val="Верхний колонтитул Знак"/>
    <w:basedOn w:val="762"/>
    <w:link w:val="798"/>
    <w:uiPriority w:val="99"/>
    <w:rPr>
      <w:rFonts w:ascii="Tahoma" w:hAnsi="Tahoma" w:eastAsia="Tahoma" w:cs="Tahoma"/>
      <w:lang w:val="ru-RU" w:eastAsia="ru-RU" w:bidi="ru-RU"/>
    </w:rPr>
  </w:style>
  <w:style w:type="paragraph" w:styleId="800">
    <w:name w:val="Footer"/>
    <w:basedOn w:val="758"/>
    <w:link w:val="8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01" w:customStyle="1">
    <w:name w:val="Нижний колонтитул Знак"/>
    <w:basedOn w:val="762"/>
    <w:link w:val="800"/>
    <w:uiPriority w:val="99"/>
    <w:rPr>
      <w:rFonts w:ascii="Tahoma" w:hAnsi="Tahoma" w:eastAsia="Tahoma" w:cs="Tahoma"/>
      <w:lang w:val="ru-RU" w:eastAsia="ru-RU" w:bidi="ru-RU"/>
    </w:rPr>
  </w:style>
  <w:style w:type="table" w:styleId="802">
    <w:name w:val="Table Grid"/>
    <w:basedOn w:val="76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03">
    <w:name w:val="Normal (Web)"/>
    <w:basedOn w:val="758"/>
    <w:uiPriority w:val="99"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804" w:customStyle="1">
    <w:name w:val="Основной текст1"/>
    <w:basedOn w:val="758"/>
    <w:pPr>
      <w:numPr>
        <w:ilvl w:val="3"/>
        <w:numId w:val="10"/>
      </w:numPr>
      <w:ind w:left="0" w:firstLine="0"/>
      <w:widowControl/>
      <w:tabs>
        <w:tab w:val="clear" w:pos="2438" w:leader="none"/>
      </w:tabs>
    </w:pPr>
    <w:rPr>
      <w:rFonts w:ascii="Times New Roman" w:hAnsi="Times New Roman" w:eastAsia="Times New Roman" w:cs="Times New Roman"/>
      <w:sz w:val="24"/>
      <w:szCs w:val="20"/>
      <w:lang w:bidi="ar-SA"/>
    </w:rPr>
  </w:style>
  <w:style w:type="paragraph" w:styleId="805" w:customStyle="1">
    <w:name w:val="Стиль1"/>
    <w:basedOn w:val="758"/>
    <w:pPr>
      <w:numPr>
        <w:ilvl w:val="0"/>
        <w:numId w:val="10"/>
      </w:numPr>
      <w:ind w:left="1080" w:hanging="360"/>
      <w:widowControl/>
      <w:tabs>
        <w:tab w:val="clear" w:pos="624" w:leader="none"/>
        <w:tab w:val="num" w:pos="1080" w:leader="none"/>
      </w:tabs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806" w:customStyle="1">
    <w:name w:val="Абзац списка1"/>
    <w:basedOn w:val="758"/>
    <w:pPr>
      <w:numPr>
        <w:ilvl w:val="1"/>
        <w:numId w:val="10"/>
      </w:numPr>
      <w:ind w:left="720" w:firstLine="0"/>
      <w:widowControl/>
      <w:tabs>
        <w:tab w:val="clear" w:pos="624" w:leader="none"/>
      </w:tabs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807" w:customStyle="1">
    <w:name w:val="Основной текст2"/>
    <w:basedOn w:val="758"/>
    <w:pPr>
      <w:numPr>
        <w:ilvl w:val="2"/>
        <w:numId w:val="10"/>
      </w:numPr>
      <w:ind w:left="0" w:firstLine="0"/>
      <w:widowControl/>
      <w:tabs>
        <w:tab w:val="clear" w:pos="1417" w:leader="none"/>
      </w:tabs>
    </w:pPr>
    <w:rPr>
      <w:rFonts w:ascii="Times New Roman" w:hAnsi="Times New Roman" w:eastAsia="Times New Roman" w:cs="Times New Roman"/>
      <w:sz w:val="24"/>
      <w:szCs w:val="20"/>
      <w:lang w:bidi="ar-SA"/>
    </w:rPr>
  </w:style>
  <w:style w:type="paragraph" w:styleId="808" w:customStyle="1">
    <w:name w:val="Абзац списка2"/>
    <w:basedOn w:val="758"/>
    <w:pPr>
      <w:ind w:left="720"/>
      <w:widowControl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809" w:customStyle="1">
    <w:name w:val="LIST ALPHA CAPS 1"/>
    <w:basedOn w:val="758"/>
    <w:next w:val="766"/>
    <w:pPr>
      <w:jc w:val="both"/>
      <w:spacing w:after="200" w:line="288" w:lineRule="auto"/>
      <w:widowControl/>
      <w:tabs>
        <w:tab w:val="left" w:pos="22" w:leader="none"/>
        <w:tab w:val="left" w:pos="624" w:leader="none"/>
      </w:tabs>
    </w:pPr>
    <w:rPr>
      <w:rFonts w:ascii="Times New Roman" w:hAnsi="Times New Roman" w:eastAsia="Times New Roman" w:cs="Times New Roman"/>
      <w:lang w:val="en-GB" w:eastAsia="en-GB" w:bidi="ar-SA"/>
    </w:rPr>
  </w:style>
  <w:style w:type="character" w:styleId="810" w:customStyle="1">
    <w:name w:val="Заголовок 3 Знак"/>
    <w:basedOn w:val="762"/>
    <w:link w:val="76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ru-RU" w:eastAsia="ru-RU" w:bidi="ru-RU"/>
    </w:rPr>
  </w:style>
  <w:style w:type="character" w:styleId="811" w:customStyle="1">
    <w:name w:val="DeltaView Insertion"/>
    <w:rPr>
      <w:color w:val="0000ff"/>
      <w:spacing w:val="0"/>
      <w:u w:val="single"/>
    </w:rPr>
  </w:style>
  <w:style w:type="paragraph" w:styleId="812">
    <w:name w:val="Body Text 2"/>
    <w:basedOn w:val="758"/>
    <w:link w:val="813"/>
    <w:uiPriority w:val="99"/>
    <w:semiHidden/>
    <w:unhideWhenUsed/>
    <w:pPr>
      <w:spacing w:after="120" w:line="480" w:lineRule="auto"/>
    </w:pPr>
  </w:style>
  <w:style w:type="character" w:styleId="813" w:customStyle="1">
    <w:name w:val="Основной текст 2 Знак"/>
    <w:basedOn w:val="762"/>
    <w:link w:val="812"/>
    <w:uiPriority w:val="99"/>
    <w:semiHidden/>
    <w:rPr>
      <w:rFonts w:ascii="Tahoma" w:hAnsi="Tahoma" w:eastAsia="Tahoma" w:cs="Tahoma"/>
      <w:lang w:val="ru-RU" w:eastAsia="ru-RU" w:bidi="ru-RU"/>
    </w:rPr>
  </w:style>
  <w:style w:type="paragraph" w:styleId="814" w:customStyle="1">
    <w:name w:val="Default"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/>
    </w:rPr>
  </w:style>
  <w:style w:type="paragraph" w:styleId="815" w:customStyle="1">
    <w:name w:val="List Arabic 4"/>
    <w:basedOn w:val="758"/>
    <w:next w:val="758"/>
    <w:uiPriority w:val="99"/>
    <w:pPr>
      <w:numPr>
        <w:ilvl w:val="3"/>
        <w:numId w:val="17"/>
      </w:numPr>
      <w:jc w:val="both"/>
      <w:spacing w:after="200" w:line="288" w:lineRule="auto"/>
      <w:widowControl/>
      <w:tabs>
        <w:tab w:val="left" w:pos="86" w:leader="none"/>
      </w:tabs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816" w:customStyle="1">
    <w:name w:val="List Legal 1"/>
    <w:basedOn w:val="758"/>
    <w:next w:val="766"/>
    <w:uiPriority w:val="99"/>
    <w:pPr>
      <w:numPr>
        <w:ilvl w:val="0"/>
        <w:numId w:val="17"/>
      </w:numPr>
      <w:jc w:val="both"/>
      <w:spacing w:after="200" w:line="288" w:lineRule="auto"/>
      <w:widowControl/>
      <w:tabs>
        <w:tab w:val="left" w:pos="22" w:leader="none"/>
      </w:tabs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817" w:customStyle="1">
    <w:name w:val="List Legal 2"/>
    <w:basedOn w:val="758"/>
    <w:next w:val="766"/>
    <w:uiPriority w:val="99"/>
    <w:pPr>
      <w:numPr>
        <w:ilvl w:val="1"/>
        <w:numId w:val="17"/>
      </w:numPr>
      <w:jc w:val="both"/>
      <w:spacing w:after="200" w:line="288" w:lineRule="auto"/>
      <w:widowControl/>
      <w:tabs>
        <w:tab w:val="left" w:pos="22" w:leader="none"/>
      </w:tabs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818" w:customStyle="1">
    <w:name w:val="List Legal 3"/>
    <w:basedOn w:val="758"/>
    <w:next w:val="812"/>
    <w:uiPriority w:val="99"/>
    <w:pPr>
      <w:numPr>
        <w:ilvl w:val="2"/>
        <w:numId w:val="17"/>
      </w:numPr>
      <w:jc w:val="both"/>
      <w:spacing w:after="200" w:line="288" w:lineRule="auto"/>
      <w:widowControl/>
      <w:tabs>
        <w:tab w:val="left" w:pos="50" w:leader="none"/>
      </w:tabs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819" w:customStyle="1">
    <w:name w:val="Normal1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820" w:customStyle="1">
    <w:name w:val="Font Style30"/>
    <w:uiPriority w:val="99"/>
    <w:rPr>
      <w:rFonts w:ascii="MS Reference Sans Serif" w:hAnsi="MS Reference Sans Serif" w:cs="MS Reference Sans Serif"/>
      <w:color w:val="000000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57DA-C130-4C21-803E-3AB5BD71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Organization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 Светлана Петровна</dc:creator>
  <cp:lastModifiedBy>Юлия Маликова</cp:lastModifiedBy>
  <cp:revision>6</cp:revision>
  <dcterms:created xsi:type="dcterms:W3CDTF">2025-09-09T09:02:00Z</dcterms:created>
  <dcterms:modified xsi:type="dcterms:W3CDTF">2026-01-16T09:04:58Z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2019-10-10T00:00:00Z</vt:filetime>
  </property>
</Properties>
</file>